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微软雅黑" w:eastAsia="仿宋_GB2312"/>
          <w:b/>
          <w:spacing w:val="7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_GB2312" w:hAnsi="微软雅黑" w:eastAsia="仿宋_GB2312"/>
          <w:b/>
          <w:spacing w:val="7"/>
          <w:sz w:val="32"/>
          <w:szCs w:val="32"/>
          <w:shd w:val="clear" w:color="auto" w:fill="FFFFFF"/>
        </w:rPr>
        <w:t>山东路桥招聘公告</w:t>
      </w:r>
    </w:p>
    <w:p>
      <w:pPr>
        <w:ind w:firstLine="588" w:firstLineChars="200"/>
        <w:rPr>
          <w:rFonts w:ascii="仿宋_GB2312" w:hAnsi="微软雅黑" w:eastAsia="仿宋_GB2312"/>
          <w:spacing w:val="7"/>
          <w:sz w:val="28"/>
          <w:szCs w:val="28"/>
          <w:shd w:val="clear" w:color="auto" w:fill="FFFFFF"/>
        </w:rPr>
      </w:pPr>
    </w:p>
    <w:p>
      <w:pPr>
        <w:ind w:firstLine="588" w:firstLineChars="200"/>
        <w:rPr>
          <w:rFonts w:ascii="仿宋_GB2312" w:hAnsi="微软雅黑" w:eastAsia="仿宋_GB2312"/>
          <w:spacing w:val="7"/>
          <w:sz w:val="28"/>
          <w:szCs w:val="28"/>
          <w:shd w:val="clear" w:color="auto" w:fill="FFFFFF"/>
        </w:rPr>
      </w:pPr>
      <w:r>
        <w:rPr>
          <w:rFonts w:hint="eastAsia" w:ascii="仿宋_GB2312" w:hAnsi="微软雅黑" w:eastAsia="仿宋_GB2312"/>
          <w:spacing w:val="7"/>
          <w:sz w:val="28"/>
          <w:szCs w:val="28"/>
          <w:shd w:val="clear" w:color="auto" w:fill="FFFFFF"/>
        </w:rPr>
        <w:t>山东高速路桥集团股份有限公司系山东省路桥集团有限公司2012年通过借壳上市。公司证券简称：山东路桥，证券代码—000498,国有独资企业。</w:t>
      </w:r>
      <w:r>
        <w:rPr>
          <w:rStyle w:val="11"/>
          <w:rFonts w:hint="eastAsia" w:ascii="微软雅黑" w:hAnsi="微软雅黑" w:eastAsia="仿宋_GB2312"/>
          <w:spacing w:val="7"/>
          <w:sz w:val="28"/>
          <w:szCs w:val="28"/>
          <w:shd w:val="clear" w:color="auto" w:fill="FFFFFF"/>
        </w:rPr>
        <w:t> </w:t>
      </w:r>
      <w:r>
        <w:rPr>
          <w:rFonts w:hint="eastAsia" w:ascii="仿宋_GB2312" w:hAnsi="微软雅黑" w:eastAsia="仿宋_GB2312"/>
          <w:spacing w:val="7"/>
          <w:sz w:val="28"/>
          <w:szCs w:val="28"/>
        </w:rPr>
        <w:br w:type="textWrapping"/>
      </w:r>
      <w:r>
        <w:rPr>
          <w:rFonts w:hint="eastAsia" w:ascii="仿宋_GB2312" w:hAnsi="微软雅黑" w:eastAsia="仿宋_GB2312"/>
          <w:spacing w:val="7"/>
          <w:sz w:val="28"/>
          <w:szCs w:val="28"/>
          <w:shd w:val="clear" w:color="auto" w:fill="FFFFFF"/>
        </w:rPr>
        <w:t>　　集团公司始建于1948年，拥有公路工程施工总承包特级，工程设计公路行业甲级，房屋建筑工程、市政公用工程施工总承包一级，钢结构工程、桥梁工程、公路路面工程、公路路基工程专业承包一级，公路交通工程专业承包交通安全设施分项资质，隧道工程专业承包二级等资质，同时具有对外承包工程资格、对外援助成套项目A级实施企业资格。</w:t>
      </w:r>
      <w:r>
        <w:rPr>
          <w:rStyle w:val="11"/>
          <w:rFonts w:hint="eastAsia" w:ascii="微软雅黑" w:hAnsi="微软雅黑" w:eastAsia="仿宋_GB2312"/>
          <w:spacing w:val="7"/>
          <w:sz w:val="28"/>
          <w:szCs w:val="28"/>
          <w:shd w:val="clear" w:color="auto" w:fill="FFFFFF"/>
        </w:rPr>
        <w:t> </w:t>
      </w:r>
      <w:r>
        <w:rPr>
          <w:rFonts w:hint="eastAsia" w:ascii="仿宋_GB2312" w:hAnsi="微软雅黑" w:eastAsia="仿宋_GB2312"/>
          <w:spacing w:val="7"/>
          <w:sz w:val="28"/>
          <w:szCs w:val="28"/>
        </w:rPr>
        <w:br w:type="textWrapping"/>
      </w:r>
      <w:r>
        <w:rPr>
          <w:rFonts w:hint="eastAsia" w:ascii="仿宋_GB2312" w:hAnsi="微软雅黑" w:eastAsia="仿宋_GB2312"/>
          <w:spacing w:val="7"/>
          <w:sz w:val="28"/>
          <w:szCs w:val="28"/>
          <w:shd w:val="clear" w:color="auto" w:fill="FFFFFF"/>
        </w:rPr>
        <w:t>　　60多年来，集团公司建设足迹遍布全国二十几个省市自治区，同时参建了尼泊尔、巴基斯坦、东帝汶、阿尔及利亚、安哥拉、越南等海外建设项目。</w:t>
      </w:r>
      <w:r>
        <w:rPr>
          <w:rStyle w:val="11"/>
          <w:rFonts w:hint="eastAsia" w:ascii="微软雅黑" w:hAnsi="微软雅黑" w:eastAsia="仿宋_GB2312"/>
          <w:spacing w:val="7"/>
          <w:sz w:val="28"/>
          <w:szCs w:val="28"/>
          <w:shd w:val="clear" w:color="auto" w:fill="FFFFFF"/>
        </w:rPr>
        <w:t> </w:t>
      </w:r>
      <w:r>
        <w:rPr>
          <w:rFonts w:hint="eastAsia" w:ascii="仿宋_GB2312" w:hAnsi="微软雅黑" w:eastAsia="仿宋_GB2312"/>
          <w:spacing w:val="7"/>
          <w:sz w:val="28"/>
          <w:szCs w:val="28"/>
          <w:shd w:val="clear" w:color="auto" w:fill="FFFFFF"/>
        </w:rPr>
        <w:t>集团公司两获国家科学技术进步奖，四获国家建筑工程最高奖鲁班奖，一获詹天佑奖和国家优质工程金质奖，多次获省部级优质工程奖和省部级科学技术奖。济南黄河公路大桥、二桥、三桥，东营、利津、滨州黄河公路大桥，南京长江二桥、三桥、四桥，润扬、苏通长江大桥，胶州湾跨海大桥，济青、沪宁、京福、京沪高速公路等工程创下我国公路与桥梁建设史上的诸多“第一”和“之最”，以其领先技术水平二十一次入选《中国企业新纪录》。集团公司拥有交通运输部认定的交通运输行业研发中心，多项沥青路面再生技术专利、工法获省部级科研奖。</w:t>
      </w:r>
      <w:r>
        <w:rPr>
          <w:rFonts w:hint="eastAsia" w:ascii="仿宋_GB2312" w:hAnsi="微软雅黑" w:eastAsia="仿宋_GB2312"/>
          <w:spacing w:val="7"/>
          <w:sz w:val="28"/>
          <w:szCs w:val="28"/>
        </w:rPr>
        <w:br w:type="textWrapping"/>
      </w:r>
      <w:r>
        <w:rPr>
          <w:rFonts w:hint="eastAsia" w:ascii="微软雅黑" w:hAnsi="微软雅黑" w:eastAsia="仿宋_GB2312"/>
          <w:spacing w:val="7"/>
          <w:sz w:val="28"/>
          <w:szCs w:val="28"/>
          <w:shd w:val="clear" w:color="auto" w:fill="FFFFFF"/>
        </w:rPr>
        <w:t>      </w:t>
      </w:r>
      <w:r>
        <w:rPr>
          <w:rFonts w:hint="eastAsia" w:ascii="仿宋_GB2312" w:hAnsi="微软雅黑" w:eastAsia="仿宋_GB2312"/>
          <w:spacing w:val="7"/>
          <w:sz w:val="28"/>
          <w:szCs w:val="28"/>
          <w:shd w:val="clear" w:color="auto" w:fill="FFFFFF"/>
        </w:rPr>
        <w:t xml:space="preserve"> 近年来， 集团公司获得“ 全国守合同重信用企业”、“全国质量效益型先进企业”、“全国建筑业质量名牌企业”、“全国企业文化建设先进单位”、“全国五一劳动奖状”、“中国桥梁建设十大优秀团队”、“中国建设银行AAA信用等级企业”等荣誉称号。</w:t>
      </w:r>
      <w:r>
        <w:rPr>
          <w:rStyle w:val="11"/>
          <w:rFonts w:hint="eastAsia" w:ascii="微软雅黑" w:hAnsi="微软雅黑" w:eastAsia="仿宋_GB2312"/>
          <w:spacing w:val="7"/>
          <w:sz w:val="28"/>
          <w:szCs w:val="28"/>
          <w:shd w:val="clear" w:color="auto" w:fill="FFFFFF"/>
        </w:rPr>
        <w:t> </w:t>
      </w:r>
      <w:r>
        <w:rPr>
          <w:rFonts w:hint="eastAsia" w:ascii="仿宋_GB2312" w:hAnsi="微软雅黑" w:eastAsia="仿宋_GB2312"/>
          <w:spacing w:val="7"/>
          <w:sz w:val="28"/>
          <w:szCs w:val="28"/>
        </w:rPr>
        <w:br w:type="textWrapping"/>
      </w:r>
      <w:r>
        <w:rPr>
          <w:rFonts w:hint="eastAsia" w:ascii="微软雅黑" w:hAnsi="微软雅黑" w:eastAsia="仿宋_GB2312"/>
          <w:spacing w:val="7"/>
          <w:sz w:val="28"/>
          <w:szCs w:val="28"/>
          <w:shd w:val="clear" w:color="auto" w:fill="FFFFFF"/>
        </w:rPr>
        <w:t>      </w:t>
      </w:r>
      <w:r>
        <w:rPr>
          <w:rFonts w:hint="eastAsia" w:ascii="仿宋_GB2312" w:hAnsi="微软雅黑" w:eastAsia="仿宋_GB2312"/>
          <w:spacing w:val="7"/>
          <w:sz w:val="28"/>
          <w:szCs w:val="28"/>
          <w:shd w:val="clear" w:color="auto" w:fill="FFFFFF"/>
        </w:rPr>
        <w:t xml:space="preserve"> 山东路桥将以战略统揽，以文化铸魂，坚持生产经营和资本运作“双轮驱动”，发展质量和效益增长“两翼齐飞”，整合内外资源，强化内部管控，持续提升核心竞争力，将山东路桥打造成具有国际竞争力的一流路桥施工企业。同时时刻谨记肩负的社会责任，积极投入各种公益活动，服务社会，回报股东。</w:t>
      </w:r>
    </w:p>
    <w:p>
      <w:pPr>
        <w:ind w:firstLine="588" w:firstLineChars="200"/>
        <w:rPr>
          <w:rFonts w:ascii="仿宋_GB2312" w:hAnsi="微软雅黑" w:eastAsia="仿宋_GB2312"/>
          <w:spacing w:val="7"/>
          <w:sz w:val="28"/>
          <w:szCs w:val="28"/>
          <w:shd w:val="clear" w:color="auto" w:fill="FFFFFF"/>
        </w:rPr>
      </w:pPr>
      <w:r>
        <w:rPr>
          <w:rFonts w:hint="eastAsia" w:ascii="仿宋_GB2312" w:hAnsi="微软雅黑" w:eastAsia="仿宋_GB2312"/>
          <w:spacing w:val="7"/>
          <w:sz w:val="28"/>
          <w:szCs w:val="28"/>
          <w:shd w:val="clear" w:color="auto" w:fill="FFFFFF"/>
        </w:rPr>
        <w:t>因公司业务发展需要，现面向各大知名高校进行校园招聘，具体招聘专业、人数如下：</w:t>
      </w:r>
    </w:p>
    <w:tbl>
      <w:tblPr>
        <w:tblStyle w:val="8"/>
        <w:tblW w:w="847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693"/>
        <w:gridCol w:w="1701"/>
        <w:gridCol w:w="2268"/>
        <w:gridCol w:w="99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需求专业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招聘人数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招聘条件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土木工程（路桥）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本科或本科以上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机械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本科或本科以上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会计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本科或本科以上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公司网站：</w:t>
      </w:r>
      <w:r>
        <w:fldChar w:fldCharType="begin"/>
      </w:r>
      <w:r>
        <w:instrText xml:space="preserve"> HYPERLINK "http://sdlqgf.com/" </w:instrText>
      </w:r>
      <w:r>
        <w:fldChar w:fldCharType="separate"/>
      </w:r>
      <w:r>
        <w:rPr>
          <w:rStyle w:val="6"/>
          <w:rFonts w:ascii="仿宋_GB2312" w:eastAsia="仿宋_GB2312"/>
          <w:sz w:val="28"/>
          <w:szCs w:val="28"/>
        </w:rPr>
        <w:t>http://sdlqgf.com/</w:t>
      </w:r>
      <w:r>
        <w:rPr>
          <w:rStyle w:val="6"/>
          <w:rFonts w:ascii="仿宋_GB2312" w:eastAsia="仿宋_GB2312"/>
          <w:sz w:val="28"/>
          <w:szCs w:val="28"/>
        </w:rPr>
        <w:fldChar w:fldCharType="end"/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公司地址：济南市经五路330号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联系人：柏老师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联系电话：0531-87082347，87082343,13853147157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493"/>
    <w:rsid w:val="000E69FA"/>
    <w:rsid w:val="00130B65"/>
    <w:rsid w:val="00131C50"/>
    <w:rsid w:val="001A600F"/>
    <w:rsid w:val="001A7B34"/>
    <w:rsid w:val="001C74E7"/>
    <w:rsid w:val="001D317A"/>
    <w:rsid w:val="001E723C"/>
    <w:rsid w:val="00204AB1"/>
    <w:rsid w:val="00267FF0"/>
    <w:rsid w:val="00307054"/>
    <w:rsid w:val="00324D84"/>
    <w:rsid w:val="00373238"/>
    <w:rsid w:val="00386974"/>
    <w:rsid w:val="003A10B4"/>
    <w:rsid w:val="003D3E7E"/>
    <w:rsid w:val="00423AEB"/>
    <w:rsid w:val="00446C82"/>
    <w:rsid w:val="004820B5"/>
    <w:rsid w:val="004A53A4"/>
    <w:rsid w:val="00592BD8"/>
    <w:rsid w:val="00607288"/>
    <w:rsid w:val="006D24BA"/>
    <w:rsid w:val="007422E9"/>
    <w:rsid w:val="007B3DE7"/>
    <w:rsid w:val="007F4F95"/>
    <w:rsid w:val="00802FE9"/>
    <w:rsid w:val="00850E8D"/>
    <w:rsid w:val="008B2493"/>
    <w:rsid w:val="00930E47"/>
    <w:rsid w:val="00973AD3"/>
    <w:rsid w:val="00A034BF"/>
    <w:rsid w:val="00AA27F5"/>
    <w:rsid w:val="00AD4BA9"/>
    <w:rsid w:val="00BE2FBA"/>
    <w:rsid w:val="00C62D59"/>
    <w:rsid w:val="00CA53E5"/>
    <w:rsid w:val="00CB25F9"/>
    <w:rsid w:val="00D16274"/>
    <w:rsid w:val="00D97E9E"/>
    <w:rsid w:val="00DB63C7"/>
    <w:rsid w:val="00E0742A"/>
    <w:rsid w:val="00E95515"/>
    <w:rsid w:val="00EE2F97"/>
    <w:rsid w:val="00F258AB"/>
    <w:rsid w:val="00F70E96"/>
    <w:rsid w:val="00FF45E8"/>
    <w:rsid w:val="77D17C4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</w:rPr>
  </w:style>
  <w:style w:type="table" w:styleId="8">
    <w:name w:val="Table Grid"/>
    <w:basedOn w:val="7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1">
    <w:name w:val="apple-converted-space"/>
    <w:basedOn w:val="5"/>
    <w:uiPriority w:val="0"/>
  </w:style>
  <w:style w:type="character" w:customStyle="1" w:styleId="12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160</Words>
  <Characters>913</Characters>
  <Lines>7</Lines>
  <Paragraphs>2</Paragraphs>
  <TotalTime>0</TotalTime>
  <ScaleCrop>false</ScaleCrop>
  <LinksUpToDate>false</LinksUpToDate>
  <CharactersWithSpaces>1071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2015-08-24T02:11:00Z</dcterms:created>
  <dc:creator>柏冰</dc:creator>
  <cp:lastModifiedBy>Administrator</cp:lastModifiedBy>
  <dcterms:modified xsi:type="dcterms:W3CDTF">2016-09-27T07:47:17Z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