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60" w:rsidRPr="00336560" w:rsidRDefault="00336560" w:rsidP="00336560">
      <w:pPr>
        <w:widowControl/>
        <w:spacing w:line="360" w:lineRule="auto"/>
        <w:ind w:rightChars="-59" w:right="-124"/>
        <w:jc w:val="center"/>
        <w:rPr>
          <w:rFonts w:ascii="Calibri" w:eastAsia="宋体" w:hAnsi="Calibri" w:cs="宋体"/>
          <w:b/>
          <w:kern w:val="0"/>
          <w:sz w:val="32"/>
          <w:szCs w:val="24"/>
        </w:rPr>
      </w:pPr>
      <w:r w:rsidRPr="00336560">
        <w:rPr>
          <w:rFonts w:ascii="Calibri" w:eastAsia="宋体" w:hAnsi="Calibri" w:cs="宋体" w:hint="eastAsia"/>
          <w:b/>
          <w:kern w:val="0"/>
          <w:sz w:val="32"/>
          <w:szCs w:val="24"/>
        </w:rPr>
        <w:t>嘉兴山蒲</w:t>
      </w:r>
      <w:r w:rsidR="00CB1CB7">
        <w:rPr>
          <w:rFonts w:ascii="Calibri" w:eastAsia="宋体" w:hAnsi="Calibri" w:cs="宋体" w:hint="eastAsia"/>
          <w:b/>
          <w:kern w:val="0"/>
          <w:sz w:val="32"/>
          <w:szCs w:val="24"/>
        </w:rPr>
        <w:t>2017</w:t>
      </w:r>
      <w:r w:rsidRPr="00336560">
        <w:rPr>
          <w:rFonts w:ascii="Calibri" w:eastAsia="宋体" w:hAnsi="Calibri" w:cs="宋体" w:hint="eastAsia"/>
          <w:b/>
          <w:kern w:val="0"/>
          <w:sz w:val="32"/>
          <w:szCs w:val="24"/>
        </w:rPr>
        <w:t>年校园招聘简章</w:t>
      </w:r>
    </w:p>
    <w:p w:rsidR="00D420B9" w:rsidRPr="00E33215" w:rsidRDefault="0027005B" w:rsidP="0095528A">
      <w:pPr>
        <w:widowControl/>
        <w:spacing w:line="360" w:lineRule="auto"/>
        <w:ind w:rightChars="-59" w:right="-124"/>
        <w:jc w:val="left"/>
        <w:rPr>
          <w:rFonts w:asciiTheme="minorEastAsia" w:hAnsiTheme="minorEastAsia" w:cs="宋体"/>
          <w:b/>
          <w:kern w:val="0"/>
          <w:sz w:val="24"/>
          <w:szCs w:val="24"/>
        </w:rPr>
      </w:pPr>
      <w:r w:rsidRPr="00E33215">
        <w:rPr>
          <w:rFonts w:asciiTheme="minorEastAsia" w:hAnsiTheme="minorEastAsia" w:cs="宋体" w:hint="eastAsia"/>
          <w:b/>
          <w:kern w:val="0"/>
          <w:sz w:val="24"/>
          <w:szCs w:val="24"/>
        </w:rPr>
        <w:t>一、</w:t>
      </w:r>
      <w:r w:rsidR="00D420B9" w:rsidRPr="00E33215">
        <w:rPr>
          <w:rFonts w:asciiTheme="minorEastAsia" w:hAnsiTheme="minorEastAsia" w:cs="宋体" w:hint="eastAsia"/>
          <w:b/>
          <w:kern w:val="0"/>
          <w:sz w:val="24"/>
          <w:szCs w:val="24"/>
        </w:rPr>
        <w:t>公司简介</w:t>
      </w:r>
    </w:p>
    <w:p w:rsidR="00D420B9" w:rsidRPr="00E33215" w:rsidRDefault="00D420B9" w:rsidP="00E33215">
      <w:pPr>
        <w:widowControl/>
        <w:spacing w:line="360" w:lineRule="auto"/>
        <w:ind w:leftChars="100" w:left="210" w:rightChars="100" w:right="210" w:firstLineChars="200" w:firstLine="480"/>
        <w:rPr>
          <w:rFonts w:asciiTheme="minorEastAsia" w:hAnsiTheme="minorEastAsia" w:cs="宋体"/>
          <w:b/>
          <w:kern w:val="0"/>
          <w:sz w:val="24"/>
          <w:szCs w:val="24"/>
        </w:rPr>
      </w:pPr>
      <w:r w:rsidRPr="00E33215">
        <w:rPr>
          <w:rFonts w:asciiTheme="minorEastAsia" w:hAnsiTheme="minorEastAsia" w:cs="宋体" w:hint="eastAsia"/>
          <w:kern w:val="0"/>
          <w:sz w:val="24"/>
          <w:szCs w:val="24"/>
        </w:rPr>
        <w:t>嘉兴</w:t>
      </w:r>
      <w:r w:rsidR="00254BEE" w:rsidRPr="00E33215">
        <w:rPr>
          <w:rFonts w:asciiTheme="minorEastAsia" w:hAnsiTheme="minorEastAsia" w:cs="宋体" w:hint="eastAsia"/>
          <w:kern w:val="0"/>
          <w:sz w:val="24"/>
          <w:szCs w:val="24"/>
        </w:rPr>
        <w:t>山蒲</w:t>
      </w:r>
      <w:r w:rsidRPr="00E33215">
        <w:rPr>
          <w:rFonts w:asciiTheme="minorEastAsia" w:hAnsiTheme="minorEastAsia" w:cs="宋体" w:hint="eastAsia"/>
          <w:kern w:val="0"/>
          <w:sz w:val="24"/>
          <w:szCs w:val="24"/>
        </w:rPr>
        <w:t>照明电器有限公司成立于2013年11月，是由中国照明行业领军企业浙江山蒲照明电器有限公司全资成立的子公司。公司位于浙江省嘉兴市秀洲工业园区。嘉兴市</w:t>
      </w:r>
      <w:r w:rsidRPr="00E33215">
        <w:rPr>
          <w:rFonts w:asciiTheme="minorEastAsia" w:hAnsiTheme="minorEastAsia" w:cs="宋体"/>
          <w:kern w:val="0"/>
          <w:sz w:val="24"/>
          <w:szCs w:val="24"/>
        </w:rPr>
        <w:t>位于</w:t>
      </w:r>
      <w:hyperlink r:id="rId7" w:tgtFrame="_blank" w:history="1">
        <w:r w:rsidRPr="00E33215">
          <w:rPr>
            <w:rFonts w:asciiTheme="minorEastAsia" w:hAnsiTheme="minorEastAsia" w:cs="宋体"/>
            <w:kern w:val="0"/>
            <w:sz w:val="24"/>
            <w:szCs w:val="24"/>
          </w:rPr>
          <w:t>浙江</w:t>
        </w:r>
      </w:hyperlink>
      <w:r w:rsidRPr="00E33215">
        <w:rPr>
          <w:rFonts w:asciiTheme="minorEastAsia" w:hAnsiTheme="minorEastAsia" w:cs="宋体"/>
          <w:kern w:val="0"/>
          <w:sz w:val="24"/>
          <w:szCs w:val="24"/>
        </w:rPr>
        <w:t>省东北部、长江三角洲杭嘉湖平原腹心地带，是</w:t>
      </w:r>
      <w:hyperlink r:id="rId8" w:tgtFrame="_blank" w:history="1">
        <w:r w:rsidRPr="00E33215">
          <w:rPr>
            <w:rFonts w:asciiTheme="minorEastAsia" w:hAnsiTheme="minorEastAsia" w:cs="宋体"/>
            <w:kern w:val="0"/>
            <w:sz w:val="24"/>
            <w:szCs w:val="24"/>
          </w:rPr>
          <w:t>长江</w:t>
        </w:r>
      </w:hyperlink>
      <w:hyperlink r:id="rId9" w:tgtFrame="_blank" w:history="1">
        <w:r w:rsidRPr="00E33215">
          <w:rPr>
            <w:rFonts w:asciiTheme="minorEastAsia" w:hAnsiTheme="minorEastAsia" w:cs="宋体"/>
            <w:kern w:val="0"/>
            <w:sz w:val="24"/>
            <w:szCs w:val="24"/>
          </w:rPr>
          <w:t>三角洲</w:t>
        </w:r>
      </w:hyperlink>
      <w:r w:rsidRPr="00E33215">
        <w:rPr>
          <w:rFonts w:asciiTheme="minorEastAsia" w:hAnsiTheme="minorEastAsia" w:cs="宋体"/>
          <w:kern w:val="0"/>
          <w:sz w:val="24"/>
          <w:szCs w:val="24"/>
        </w:rPr>
        <w:t>重要城市之一。</w:t>
      </w:r>
      <w:r w:rsidRPr="00E33215">
        <w:rPr>
          <w:rFonts w:asciiTheme="minorEastAsia" w:hAnsiTheme="minorEastAsia" w:cs="宋体" w:hint="eastAsia"/>
          <w:kern w:val="0"/>
          <w:sz w:val="24"/>
          <w:szCs w:val="24"/>
        </w:rPr>
        <w:t>距离</w:t>
      </w:r>
      <w:r w:rsidRPr="00E33215">
        <w:rPr>
          <w:rFonts w:asciiTheme="minorEastAsia" w:hAnsiTheme="minorEastAsia" w:cs="宋体"/>
          <w:kern w:val="0"/>
          <w:sz w:val="24"/>
          <w:szCs w:val="24"/>
        </w:rPr>
        <w:t>上海、杭州、宁波、苏州等</w:t>
      </w:r>
      <w:r w:rsidRPr="00E33215">
        <w:rPr>
          <w:rFonts w:asciiTheme="minorEastAsia" w:hAnsiTheme="minorEastAsia" w:cs="宋体" w:hint="eastAsia"/>
          <w:kern w:val="0"/>
          <w:sz w:val="24"/>
          <w:szCs w:val="24"/>
        </w:rPr>
        <w:t>长三角主要</w:t>
      </w:r>
      <w:r w:rsidRPr="00E33215">
        <w:rPr>
          <w:rFonts w:asciiTheme="minorEastAsia" w:hAnsiTheme="minorEastAsia" w:cs="宋体"/>
          <w:kern w:val="0"/>
          <w:sz w:val="24"/>
          <w:szCs w:val="24"/>
        </w:rPr>
        <w:t>城市</w:t>
      </w:r>
      <w:r w:rsidRPr="00E33215">
        <w:rPr>
          <w:rFonts w:asciiTheme="minorEastAsia" w:hAnsiTheme="minorEastAsia" w:cs="宋体" w:hint="eastAsia"/>
          <w:kern w:val="0"/>
          <w:sz w:val="24"/>
          <w:szCs w:val="24"/>
        </w:rPr>
        <w:t>均在1-1.5小时车程之内。嘉兴已成为由上海、杭州组成的大都市圈的核心枢纽。</w:t>
      </w:r>
    </w:p>
    <w:p w:rsidR="00D420B9" w:rsidRPr="00E33215" w:rsidRDefault="00254BEE" w:rsidP="00E33215">
      <w:pPr>
        <w:widowControl/>
        <w:spacing w:line="360" w:lineRule="auto"/>
        <w:ind w:leftChars="100" w:left="210" w:rightChars="100" w:right="210" w:firstLineChars="200" w:firstLine="480"/>
        <w:rPr>
          <w:rFonts w:asciiTheme="minorEastAsia" w:hAnsiTheme="minorEastAsia" w:cs="宋体"/>
          <w:b/>
          <w:kern w:val="0"/>
          <w:sz w:val="24"/>
          <w:szCs w:val="24"/>
        </w:rPr>
      </w:pPr>
      <w:r w:rsidRPr="00E33215">
        <w:rPr>
          <w:rFonts w:asciiTheme="minorEastAsia" w:hAnsiTheme="minorEastAsia" w:cs="宋体" w:hint="eastAsia"/>
          <w:kern w:val="0"/>
          <w:sz w:val="24"/>
          <w:szCs w:val="24"/>
        </w:rPr>
        <w:t>嘉兴山蒲</w:t>
      </w:r>
      <w:r w:rsidR="00D420B9" w:rsidRPr="00E33215">
        <w:rPr>
          <w:rFonts w:asciiTheme="minorEastAsia" w:hAnsiTheme="minorEastAsia" w:cs="宋体" w:hint="eastAsia"/>
          <w:kern w:val="0"/>
          <w:sz w:val="24"/>
          <w:szCs w:val="24"/>
        </w:rPr>
        <w:t>照明将秉承山蒲照明20年发展过程中“专注”的价值观，专注于光源与照明产品的研发和制造。公司定位于大规模的制造，现有厂房占地面积105亩，将在5年内筹建年产能3亿支LED照明应用产品的全自动生产线及部分相关产业的能力。</w:t>
      </w:r>
      <w:r w:rsidR="00A3443C" w:rsidRPr="00E33215">
        <w:rPr>
          <w:rFonts w:asciiTheme="minorEastAsia" w:hAnsiTheme="minorEastAsia" w:cs="宋体" w:hint="eastAsia"/>
          <w:kern w:val="0"/>
          <w:sz w:val="24"/>
          <w:szCs w:val="24"/>
        </w:rPr>
        <w:t>目前已拥有LED行业第一条全自动生产线</w:t>
      </w:r>
      <w:r w:rsidR="00ED3F7A" w:rsidRPr="00E33215">
        <w:rPr>
          <w:rFonts w:asciiTheme="minorEastAsia" w:hAnsiTheme="minorEastAsia" w:cs="宋体" w:hint="eastAsia"/>
          <w:kern w:val="0"/>
          <w:sz w:val="24"/>
          <w:szCs w:val="24"/>
        </w:rPr>
        <w:t>，</w:t>
      </w:r>
      <w:r w:rsidR="005F61C5" w:rsidRPr="00E33215">
        <w:rPr>
          <w:rFonts w:asciiTheme="minorEastAsia" w:hAnsiTheme="minorEastAsia" w:cs="宋体" w:hint="eastAsia"/>
          <w:kern w:val="0"/>
          <w:sz w:val="24"/>
          <w:szCs w:val="24"/>
        </w:rPr>
        <w:t>计划</w:t>
      </w:r>
      <w:r w:rsidR="00ED3F7A" w:rsidRPr="00E33215">
        <w:rPr>
          <w:rFonts w:asciiTheme="minorEastAsia" w:hAnsiTheme="minorEastAsia" w:cs="宋体" w:hint="eastAsia"/>
          <w:kern w:val="0"/>
          <w:sz w:val="24"/>
          <w:szCs w:val="24"/>
        </w:rPr>
        <w:t>员工数</w:t>
      </w:r>
      <w:r w:rsidR="008A1848" w:rsidRPr="00E33215">
        <w:rPr>
          <w:rFonts w:asciiTheme="minorEastAsia" w:hAnsiTheme="minorEastAsia" w:cs="宋体" w:hint="eastAsia"/>
          <w:kern w:val="0"/>
          <w:sz w:val="24"/>
          <w:szCs w:val="24"/>
        </w:rPr>
        <w:t>2000</w:t>
      </w:r>
      <w:r w:rsidR="005F61C5" w:rsidRPr="00E33215">
        <w:rPr>
          <w:rFonts w:asciiTheme="minorEastAsia" w:hAnsiTheme="minorEastAsia" w:cs="宋体" w:hint="eastAsia"/>
          <w:kern w:val="0"/>
          <w:sz w:val="24"/>
          <w:szCs w:val="24"/>
        </w:rPr>
        <w:t>人。</w:t>
      </w:r>
    </w:p>
    <w:p w:rsidR="008E2187" w:rsidRPr="00E33215" w:rsidRDefault="00D420B9" w:rsidP="00E33215">
      <w:pPr>
        <w:widowControl/>
        <w:spacing w:line="360" w:lineRule="auto"/>
        <w:ind w:leftChars="100" w:left="210" w:rightChars="100" w:right="210" w:firstLineChars="200" w:firstLine="480"/>
        <w:rPr>
          <w:rFonts w:asciiTheme="minorEastAsia" w:hAnsiTheme="minorEastAsia" w:cs="宋体"/>
          <w:b/>
          <w:kern w:val="0"/>
          <w:sz w:val="24"/>
          <w:szCs w:val="24"/>
        </w:rPr>
      </w:pPr>
      <w:r w:rsidRPr="00E33215">
        <w:rPr>
          <w:rFonts w:asciiTheme="minorEastAsia" w:hAnsiTheme="minorEastAsia" w:cs="宋体" w:hint="eastAsia"/>
          <w:kern w:val="0"/>
          <w:sz w:val="24"/>
          <w:szCs w:val="24"/>
        </w:rPr>
        <w:t>作为一家创新型快速发展的企业，公司自成立伊始，就在全球范围引进人才，目前集结了飞利浦、日本松下</w:t>
      </w:r>
      <w:r w:rsidR="00656698" w:rsidRPr="00E33215">
        <w:rPr>
          <w:rFonts w:asciiTheme="minorEastAsia" w:hAnsiTheme="minorEastAsia" w:cs="宋体" w:hint="eastAsia"/>
          <w:kern w:val="0"/>
          <w:sz w:val="24"/>
          <w:szCs w:val="24"/>
        </w:rPr>
        <w:t>、富士康</w:t>
      </w:r>
      <w:r w:rsidRPr="00E33215">
        <w:rPr>
          <w:rFonts w:asciiTheme="minorEastAsia" w:hAnsiTheme="minorEastAsia" w:cs="宋体" w:hint="eastAsia"/>
          <w:kern w:val="0"/>
          <w:sz w:val="24"/>
          <w:szCs w:val="24"/>
        </w:rPr>
        <w:t>等国内外优秀的人才，以之实现产品的快速研发、制造。同时，公司不断加强年轻队伍的建设，为公司的发展持续注入新鲜的血液。</w:t>
      </w:r>
      <w:r w:rsidR="00656698" w:rsidRPr="00E33215">
        <w:rPr>
          <w:rFonts w:asciiTheme="minorEastAsia" w:hAnsiTheme="minorEastAsia" w:cs="宋体" w:hint="eastAsia"/>
          <w:kern w:val="0"/>
          <w:sz w:val="24"/>
          <w:szCs w:val="24"/>
        </w:rPr>
        <w:t>研发人员占公司人数的40%以上。</w:t>
      </w:r>
    </w:p>
    <w:p w:rsidR="00ED3E82" w:rsidRPr="00E33215" w:rsidRDefault="00254BEE" w:rsidP="00E33215">
      <w:pPr>
        <w:widowControl/>
        <w:spacing w:line="360" w:lineRule="auto"/>
        <w:ind w:leftChars="100" w:left="210" w:rightChars="100" w:right="210" w:firstLineChars="200" w:firstLine="480"/>
        <w:rPr>
          <w:rFonts w:asciiTheme="minorEastAsia" w:hAnsiTheme="minorEastAsia"/>
          <w:sz w:val="24"/>
          <w:szCs w:val="24"/>
        </w:rPr>
      </w:pPr>
      <w:r w:rsidRPr="00E33215">
        <w:rPr>
          <w:rFonts w:asciiTheme="minorEastAsia" w:hAnsiTheme="minorEastAsia" w:cs="宋体" w:hint="eastAsia"/>
          <w:kern w:val="0"/>
          <w:sz w:val="24"/>
          <w:szCs w:val="24"/>
        </w:rPr>
        <w:t>嘉兴山蒲</w:t>
      </w:r>
      <w:r w:rsidR="00D420B9" w:rsidRPr="00E33215">
        <w:rPr>
          <w:rFonts w:asciiTheme="minorEastAsia" w:hAnsiTheme="minorEastAsia" w:hint="eastAsia"/>
          <w:sz w:val="24"/>
          <w:szCs w:val="24"/>
        </w:rPr>
        <w:t>照明，以“成为照明专家 创造美好生活”为使命；以“做全球最受人尊敬的照明企业”为愿景；以“创造绿色、和谐、低碳的生存方式”为理念，为人类营造优质的光环境，服务美好生活。</w:t>
      </w:r>
    </w:p>
    <w:p w:rsidR="00F664F1" w:rsidRDefault="00F664F1" w:rsidP="00E33215">
      <w:pPr>
        <w:widowControl/>
        <w:spacing w:line="360" w:lineRule="auto"/>
        <w:ind w:leftChars="100" w:left="210" w:rightChars="100" w:right="210" w:firstLineChars="200" w:firstLine="482"/>
        <w:jc w:val="left"/>
        <w:rPr>
          <w:rFonts w:ascii="宋体" w:eastAsia="宋体" w:hAnsi="宋体"/>
          <w:szCs w:val="21"/>
        </w:rPr>
      </w:pPr>
      <w:r w:rsidRPr="00E33215">
        <w:rPr>
          <w:rFonts w:asciiTheme="minorEastAsia" w:hAnsiTheme="minorEastAsia" w:hint="eastAsia"/>
          <w:b/>
          <w:sz w:val="24"/>
          <w:szCs w:val="24"/>
        </w:rPr>
        <w:t>公司全景图</w:t>
      </w:r>
      <w:r w:rsidRPr="00F664F1">
        <w:rPr>
          <w:rFonts w:ascii="宋体" w:eastAsia="宋体" w:hAnsi="宋体" w:hint="eastAsia"/>
          <w:noProof/>
          <w:szCs w:val="21"/>
        </w:rPr>
        <w:drawing>
          <wp:inline distT="0" distB="0" distL="0" distR="0">
            <wp:extent cx="3924300" cy="2103669"/>
            <wp:effectExtent l="190500" t="152400" r="171450" b="125181"/>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924300" cy="2103669"/>
                    </a:xfrm>
                    <a:prstGeom prst="rect">
                      <a:avLst/>
                    </a:prstGeom>
                    <a:ln>
                      <a:noFill/>
                    </a:ln>
                    <a:effectLst>
                      <a:outerShdw blurRad="190500" algn="tl" rotWithShape="0">
                        <a:srgbClr val="000000">
                          <a:alpha val="70000"/>
                        </a:srgbClr>
                      </a:outerShdw>
                    </a:effectLst>
                  </pic:spPr>
                </pic:pic>
              </a:graphicData>
            </a:graphic>
          </wp:inline>
        </w:drawing>
      </w:r>
    </w:p>
    <w:p w:rsidR="005803A8" w:rsidRPr="00E33215" w:rsidRDefault="00F664F1" w:rsidP="003A1C24">
      <w:pPr>
        <w:rPr>
          <w:rFonts w:ascii="宋体" w:eastAsia="宋体" w:hAnsi="宋体"/>
          <w:b/>
          <w:sz w:val="24"/>
          <w:szCs w:val="24"/>
        </w:rPr>
      </w:pPr>
      <w:r w:rsidRPr="00E33215">
        <w:rPr>
          <w:rFonts w:ascii="宋体" w:eastAsia="宋体" w:hAnsi="宋体" w:hint="eastAsia"/>
          <w:b/>
          <w:sz w:val="24"/>
          <w:szCs w:val="24"/>
        </w:rPr>
        <w:lastRenderedPageBreak/>
        <w:t>山蒲照明发展历程图</w:t>
      </w:r>
    </w:p>
    <w:p w:rsidR="00F664F1" w:rsidRDefault="00F664F1" w:rsidP="003A1C24">
      <w:pPr>
        <w:rPr>
          <w:rFonts w:ascii="宋体" w:eastAsia="宋体" w:hAnsi="宋体"/>
          <w:b/>
          <w:szCs w:val="21"/>
        </w:rPr>
      </w:pPr>
    </w:p>
    <w:p w:rsidR="00F664F1" w:rsidRPr="00F664F1" w:rsidRDefault="00ED3E82" w:rsidP="003A1C24">
      <w:pPr>
        <w:rPr>
          <w:rFonts w:ascii="宋体" w:eastAsia="宋体" w:hAnsi="宋体"/>
          <w:b/>
          <w:szCs w:val="21"/>
        </w:rPr>
      </w:pPr>
      <w:r w:rsidRPr="00ED3E82">
        <w:rPr>
          <w:rFonts w:ascii="宋体" w:eastAsia="宋体" w:hAnsi="宋体"/>
          <w:b/>
          <w:noProof/>
          <w:szCs w:val="21"/>
        </w:rPr>
        <w:drawing>
          <wp:inline distT="0" distB="0" distL="0" distR="0">
            <wp:extent cx="5689139" cy="2962275"/>
            <wp:effectExtent l="19050" t="0" r="6811"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699308" cy="2967570"/>
                    </a:xfrm>
                    <a:prstGeom prst="rect">
                      <a:avLst/>
                    </a:prstGeom>
                    <a:noFill/>
                    <a:ln w="9525">
                      <a:noFill/>
                      <a:miter lim="800000"/>
                      <a:headEnd/>
                      <a:tailEnd/>
                    </a:ln>
                  </pic:spPr>
                </pic:pic>
              </a:graphicData>
            </a:graphic>
          </wp:inline>
        </w:drawing>
      </w:r>
    </w:p>
    <w:p w:rsidR="00F664F1" w:rsidRDefault="00F664F1" w:rsidP="003A1C24">
      <w:pPr>
        <w:rPr>
          <w:rFonts w:ascii="宋体" w:eastAsia="宋体" w:hAnsi="宋体"/>
          <w:szCs w:val="21"/>
        </w:rPr>
      </w:pPr>
    </w:p>
    <w:p w:rsidR="00ED3E82" w:rsidRDefault="00ED3E82" w:rsidP="003A1C24">
      <w:pPr>
        <w:rPr>
          <w:rFonts w:ascii="宋体" w:eastAsia="宋体" w:hAnsi="宋体"/>
          <w:szCs w:val="21"/>
        </w:rPr>
      </w:pPr>
    </w:p>
    <w:p w:rsidR="00ED3E82" w:rsidRPr="00E33215" w:rsidRDefault="00ED3E82" w:rsidP="003A1C24">
      <w:pPr>
        <w:rPr>
          <w:rFonts w:asciiTheme="minorEastAsia" w:hAnsiTheme="minorEastAsia"/>
          <w:sz w:val="24"/>
          <w:szCs w:val="24"/>
        </w:rPr>
      </w:pPr>
    </w:p>
    <w:p w:rsidR="00C81FF3" w:rsidRPr="00E33215" w:rsidRDefault="0027005B" w:rsidP="00C81FF3">
      <w:pPr>
        <w:rPr>
          <w:rFonts w:asciiTheme="minorEastAsia" w:hAnsiTheme="minorEastAsia"/>
          <w:b/>
          <w:bCs/>
          <w:sz w:val="24"/>
          <w:szCs w:val="24"/>
        </w:rPr>
      </w:pPr>
      <w:r w:rsidRPr="00E33215">
        <w:rPr>
          <w:rFonts w:asciiTheme="minorEastAsia" w:hAnsiTheme="minorEastAsia" w:hint="eastAsia"/>
          <w:b/>
          <w:bCs/>
          <w:sz w:val="24"/>
          <w:szCs w:val="24"/>
        </w:rPr>
        <w:t>二、</w:t>
      </w:r>
      <w:r w:rsidR="00C81FF3" w:rsidRPr="00E33215">
        <w:rPr>
          <w:rFonts w:asciiTheme="minorEastAsia" w:hAnsiTheme="minorEastAsia" w:hint="eastAsia"/>
          <w:b/>
          <w:bCs/>
          <w:sz w:val="24"/>
          <w:szCs w:val="24"/>
        </w:rPr>
        <w:t xml:space="preserve">我们提供的职业机会 </w:t>
      </w:r>
    </w:p>
    <w:p w:rsidR="00C81FF3" w:rsidRPr="00E33215" w:rsidRDefault="0027005B" w:rsidP="0027005B">
      <w:pPr>
        <w:widowControl/>
        <w:spacing w:line="360" w:lineRule="auto"/>
        <w:ind w:leftChars="100" w:left="210" w:rightChars="100" w:right="210"/>
        <w:rPr>
          <w:rFonts w:asciiTheme="minorEastAsia" w:hAnsiTheme="minorEastAsia"/>
          <w:sz w:val="24"/>
          <w:szCs w:val="24"/>
        </w:rPr>
      </w:pPr>
      <w:r w:rsidRPr="00E33215">
        <w:rPr>
          <w:rFonts w:asciiTheme="minorEastAsia" w:hAnsiTheme="minorEastAsia" w:hint="eastAsia"/>
          <w:sz w:val="24"/>
          <w:szCs w:val="24"/>
        </w:rPr>
        <w:t>研发工程师、</w:t>
      </w:r>
      <w:r w:rsidR="007F76BF" w:rsidRPr="00E33215">
        <w:rPr>
          <w:rFonts w:asciiTheme="minorEastAsia" w:hAnsiTheme="minorEastAsia" w:hint="eastAsia"/>
          <w:sz w:val="24"/>
          <w:szCs w:val="24"/>
        </w:rPr>
        <w:t>机械</w:t>
      </w:r>
      <w:r w:rsidRPr="00E33215">
        <w:rPr>
          <w:rFonts w:asciiTheme="minorEastAsia" w:hAnsiTheme="minorEastAsia" w:hint="eastAsia"/>
          <w:sz w:val="24"/>
          <w:szCs w:val="24"/>
        </w:rPr>
        <w:t>工程师、</w:t>
      </w:r>
      <w:r w:rsidR="00E33215" w:rsidRPr="00E33215">
        <w:rPr>
          <w:rFonts w:asciiTheme="minorEastAsia" w:hAnsiTheme="minorEastAsia" w:hint="eastAsia"/>
          <w:sz w:val="24"/>
          <w:szCs w:val="24"/>
        </w:rPr>
        <w:t>电子/电气工程师、</w:t>
      </w:r>
      <w:r w:rsidRPr="00E33215">
        <w:rPr>
          <w:rFonts w:asciiTheme="minorEastAsia" w:hAnsiTheme="minorEastAsia" w:hint="eastAsia"/>
          <w:sz w:val="24"/>
          <w:szCs w:val="24"/>
        </w:rPr>
        <w:t>质量工程师、软件开发工程师</w:t>
      </w:r>
      <w:r w:rsidR="007F76BF" w:rsidRPr="00E33215">
        <w:rPr>
          <w:rFonts w:asciiTheme="minorEastAsia" w:hAnsiTheme="minorEastAsia" w:hint="eastAsia"/>
          <w:sz w:val="24"/>
          <w:szCs w:val="24"/>
        </w:rPr>
        <w:t>、</w:t>
      </w:r>
      <w:r w:rsidR="00E33215" w:rsidRPr="00E33215">
        <w:rPr>
          <w:rFonts w:asciiTheme="minorEastAsia" w:hAnsiTheme="minorEastAsia" w:hint="eastAsia"/>
          <w:sz w:val="24"/>
          <w:szCs w:val="24"/>
        </w:rPr>
        <w:t>销售专员(外贸)、</w:t>
      </w:r>
      <w:r w:rsidR="007F76BF" w:rsidRPr="00E33215">
        <w:rPr>
          <w:rFonts w:asciiTheme="minorEastAsia" w:hAnsiTheme="minorEastAsia" w:hint="eastAsia"/>
          <w:sz w:val="24"/>
          <w:szCs w:val="24"/>
        </w:rPr>
        <w:t>人事行政专员</w:t>
      </w:r>
      <w:r w:rsidR="00E33215" w:rsidRPr="00E33215">
        <w:rPr>
          <w:rFonts w:asciiTheme="minorEastAsia" w:hAnsiTheme="minorEastAsia" w:hint="eastAsia"/>
          <w:sz w:val="24"/>
          <w:szCs w:val="24"/>
        </w:rPr>
        <w:t>、采购工程师、结构工程师、财务专员</w:t>
      </w:r>
      <w:r w:rsidR="00C81FF3" w:rsidRPr="00E33215">
        <w:rPr>
          <w:rFonts w:asciiTheme="minorEastAsia" w:hAnsiTheme="minorEastAsia" w:hint="eastAsia"/>
          <w:sz w:val="24"/>
          <w:szCs w:val="24"/>
        </w:rPr>
        <w:t>等</w:t>
      </w:r>
    </w:p>
    <w:tbl>
      <w:tblPr>
        <w:tblW w:w="80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729"/>
        <w:gridCol w:w="2999"/>
        <w:gridCol w:w="3285"/>
      </w:tblGrid>
      <w:tr w:rsidR="005A712F" w:rsidRPr="00E33215" w:rsidTr="00E33215">
        <w:trPr>
          <w:trHeight w:val="439"/>
        </w:trPr>
        <w:tc>
          <w:tcPr>
            <w:tcW w:w="1729" w:type="dxa"/>
            <w:shd w:val="clear" w:color="auto" w:fill="FFFFFF" w:themeFill="background1"/>
          </w:tcPr>
          <w:p w:rsidR="005A712F" w:rsidRPr="00E33215" w:rsidRDefault="005A712F" w:rsidP="007A2D96">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序号</w:t>
            </w:r>
          </w:p>
        </w:tc>
        <w:tc>
          <w:tcPr>
            <w:tcW w:w="2999" w:type="dxa"/>
            <w:shd w:val="clear" w:color="auto" w:fill="FFFFFF" w:themeFill="background1"/>
            <w:vAlign w:val="center"/>
            <w:hideMark/>
          </w:tcPr>
          <w:p w:rsidR="005A712F" w:rsidRPr="00E33215" w:rsidRDefault="005A712F" w:rsidP="007A2D96">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招聘岗位</w:t>
            </w:r>
          </w:p>
        </w:tc>
        <w:tc>
          <w:tcPr>
            <w:tcW w:w="3285" w:type="dxa"/>
            <w:shd w:val="clear" w:color="auto" w:fill="FFFFFF" w:themeFill="background1"/>
            <w:vAlign w:val="center"/>
            <w:hideMark/>
          </w:tcPr>
          <w:p w:rsidR="005A712F" w:rsidRPr="00E33215" w:rsidRDefault="005A712F" w:rsidP="007A2D96">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专业</w:t>
            </w:r>
          </w:p>
        </w:tc>
      </w:tr>
      <w:tr w:rsidR="005A712F" w:rsidRPr="00E33215" w:rsidTr="00E33215">
        <w:trPr>
          <w:trHeight w:val="439"/>
        </w:trPr>
        <w:tc>
          <w:tcPr>
            <w:tcW w:w="1729" w:type="dxa"/>
            <w:shd w:val="clear" w:color="auto" w:fill="FFFFFF" w:themeFill="background1"/>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1</w:t>
            </w:r>
          </w:p>
        </w:tc>
        <w:tc>
          <w:tcPr>
            <w:tcW w:w="2999" w:type="dxa"/>
            <w:shd w:val="clear" w:color="auto" w:fill="FFFFFF" w:themeFill="background1"/>
            <w:vAlign w:val="center"/>
            <w:hideMark/>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 xml:space="preserve">研发工程师 </w:t>
            </w:r>
          </w:p>
        </w:tc>
        <w:tc>
          <w:tcPr>
            <w:tcW w:w="3285" w:type="dxa"/>
            <w:shd w:val="clear" w:color="auto" w:fill="FFFFFF" w:themeFill="background1"/>
            <w:vAlign w:val="center"/>
            <w:hideMark/>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 xml:space="preserve">机械、电子类 </w:t>
            </w:r>
          </w:p>
        </w:tc>
      </w:tr>
      <w:tr w:rsidR="005A712F" w:rsidRPr="00E33215" w:rsidTr="00E33215">
        <w:trPr>
          <w:trHeight w:val="439"/>
        </w:trPr>
        <w:tc>
          <w:tcPr>
            <w:tcW w:w="1729" w:type="dxa"/>
            <w:shd w:val="clear" w:color="auto" w:fill="FFFFFF" w:themeFill="background1"/>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2</w:t>
            </w:r>
          </w:p>
        </w:tc>
        <w:tc>
          <w:tcPr>
            <w:tcW w:w="2999" w:type="dxa"/>
            <w:shd w:val="clear" w:color="auto" w:fill="FFFFFF" w:themeFill="background1"/>
            <w:vAlign w:val="center"/>
            <w:hideMark/>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 xml:space="preserve">机械工程师 </w:t>
            </w:r>
          </w:p>
        </w:tc>
        <w:tc>
          <w:tcPr>
            <w:tcW w:w="3285" w:type="dxa"/>
            <w:shd w:val="clear" w:color="auto" w:fill="FFFFFF" w:themeFill="background1"/>
            <w:vAlign w:val="center"/>
            <w:hideMark/>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 xml:space="preserve">机械类 </w:t>
            </w:r>
          </w:p>
        </w:tc>
      </w:tr>
      <w:tr w:rsidR="005A712F" w:rsidRPr="00E33215" w:rsidTr="00E33215">
        <w:trPr>
          <w:trHeight w:val="439"/>
        </w:trPr>
        <w:tc>
          <w:tcPr>
            <w:tcW w:w="1729" w:type="dxa"/>
            <w:shd w:val="clear" w:color="auto" w:fill="FFFFFF" w:themeFill="background1"/>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3</w:t>
            </w:r>
          </w:p>
        </w:tc>
        <w:tc>
          <w:tcPr>
            <w:tcW w:w="2999" w:type="dxa"/>
            <w:shd w:val="clear" w:color="auto" w:fill="FFFFFF" w:themeFill="background1"/>
            <w:vAlign w:val="center"/>
            <w:hideMark/>
          </w:tcPr>
          <w:p w:rsidR="005A712F" w:rsidRPr="00E33215" w:rsidRDefault="00E33215"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电子/</w:t>
            </w:r>
            <w:r w:rsidR="005A712F" w:rsidRPr="00E33215">
              <w:rPr>
                <w:rFonts w:asciiTheme="minorEastAsia" w:hAnsiTheme="minorEastAsia" w:cs="Arial"/>
                <w:shadow/>
                <w:color w:val="000000"/>
                <w:kern w:val="0"/>
                <w:sz w:val="24"/>
                <w:szCs w:val="24"/>
              </w:rPr>
              <w:t xml:space="preserve">电气工程师 </w:t>
            </w:r>
          </w:p>
        </w:tc>
        <w:tc>
          <w:tcPr>
            <w:tcW w:w="3285" w:type="dxa"/>
            <w:shd w:val="clear" w:color="auto" w:fill="FFFFFF" w:themeFill="background1"/>
            <w:vAlign w:val="center"/>
            <w:hideMark/>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 xml:space="preserve">电气类 </w:t>
            </w:r>
          </w:p>
        </w:tc>
      </w:tr>
      <w:tr w:rsidR="005A712F" w:rsidRPr="00E33215" w:rsidTr="00E33215">
        <w:trPr>
          <w:trHeight w:val="439"/>
        </w:trPr>
        <w:tc>
          <w:tcPr>
            <w:tcW w:w="1729" w:type="dxa"/>
            <w:shd w:val="clear" w:color="auto" w:fill="FFFFFF" w:themeFill="background1"/>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4</w:t>
            </w:r>
          </w:p>
        </w:tc>
        <w:tc>
          <w:tcPr>
            <w:tcW w:w="2999" w:type="dxa"/>
            <w:shd w:val="clear" w:color="auto" w:fill="FFFFFF" w:themeFill="background1"/>
            <w:vAlign w:val="center"/>
            <w:hideMark/>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 xml:space="preserve">质量工程师 </w:t>
            </w:r>
          </w:p>
        </w:tc>
        <w:tc>
          <w:tcPr>
            <w:tcW w:w="3285" w:type="dxa"/>
            <w:shd w:val="clear" w:color="auto" w:fill="FFFFFF" w:themeFill="background1"/>
            <w:vAlign w:val="center"/>
            <w:hideMark/>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测控类、统计学类</w:t>
            </w:r>
            <w:r w:rsidRPr="00E33215">
              <w:rPr>
                <w:rFonts w:asciiTheme="minorEastAsia" w:hAnsiTheme="minorEastAsia" w:cs="Arial" w:hint="eastAsia"/>
                <w:shadow/>
                <w:color w:val="000000"/>
                <w:kern w:val="0"/>
                <w:sz w:val="24"/>
                <w:szCs w:val="24"/>
              </w:rPr>
              <w:t xml:space="preserve"> </w:t>
            </w:r>
          </w:p>
        </w:tc>
      </w:tr>
      <w:tr w:rsidR="005A712F" w:rsidRPr="00E33215" w:rsidTr="00E33215">
        <w:trPr>
          <w:trHeight w:val="439"/>
        </w:trPr>
        <w:tc>
          <w:tcPr>
            <w:tcW w:w="1729" w:type="dxa"/>
            <w:shd w:val="clear" w:color="auto" w:fill="FFFFFF" w:themeFill="background1"/>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5</w:t>
            </w:r>
          </w:p>
        </w:tc>
        <w:tc>
          <w:tcPr>
            <w:tcW w:w="2999" w:type="dxa"/>
            <w:shd w:val="clear" w:color="auto" w:fill="FFFFFF" w:themeFill="background1"/>
            <w:vAlign w:val="center"/>
            <w:hideMark/>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 xml:space="preserve">软件工程师 </w:t>
            </w:r>
          </w:p>
        </w:tc>
        <w:tc>
          <w:tcPr>
            <w:tcW w:w="3285" w:type="dxa"/>
            <w:shd w:val="clear" w:color="auto" w:fill="FFFFFF" w:themeFill="background1"/>
            <w:vAlign w:val="center"/>
            <w:hideMark/>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 xml:space="preserve">计算机类 </w:t>
            </w:r>
          </w:p>
        </w:tc>
      </w:tr>
      <w:tr w:rsidR="005A712F" w:rsidRPr="00E33215" w:rsidTr="00E33215">
        <w:trPr>
          <w:trHeight w:val="439"/>
        </w:trPr>
        <w:tc>
          <w:tcPr>
            <w:tcW w:w="1729" w:type="dxa"/>
            <w:tcBorders>
              <w:top w:val="single" w:sz="4" w:space="0" w:color="auto"/>
              <w:left w:val="single" w:sz="4" w:space="0" w:color="auto"/>
              <w:bottom w:val="single" w:sz="4" w:space="0" w:color="auto"/>
              <w:right w:val="single" w:sz="4" w:space="0" w:color="auto"/>
            </w:tcBorders>
            <w:shd w:val="clear" w:color="auto" w:fill="FFFFFF" w:themeFill="background1"/>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6</w:t>
            </w:r>
          </w:p>
        </w:tc>
        <w:tc>
          <w:tcPr>
            <w:tcW w:w="2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 xml:space="preserve">销售专员（外贸） </w:t>
            </w:r>
          </w:p>
        </w:tc>
        <w:tc>
          <w:tcPr>
            <w:tcW w:w="3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12F" w:rsidRPr="00E33215" w:rsidRDefault="00E33215"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理工科或国贸</w:t>
            </w:r>
            <w:r w:rsidR="005A712F" w:rsidRPr="00E33215">
              <w:rPr>
                <w:rFonts w:asciiTheme="minorEastAsia" w:hAnsiTheme="minorEastAsia" w:cs="Arial"/>
                <w:shadow/>
                <w:color w:val="000000"/>
                <w:kern w:val="0"/>
                <w:sz w:val="24"/>
                <w:szCs w:val="24"/>
              </w:rPr>
              <w:t xml:space="preserve">、英语六级 </w:t>
            </w:r>
          </w:p>
        </w:tc>
      </w:tr>
      <w:tr w:rsidR="005A712F" w:rsidRPr="00E33215" w:rsidTr="00E33215">
        <w:trPr>
          <w:trHeight w:val="439"/>
        </w:trPr>
        <w:tc>
          <w:tcPr>
            <w:tcW w:w="1729" w:type="dxa"/>
            <w:tcBorders>
              <w:top w:val="single" w:sz="4" w:space="0" w:color="auto"/>
              <w:left w:val="single" w:sz="4" w:space="0" w:color="auto"/>
              <w:bottom w:val="single" w:sz="4" w:space="0" w:color="auto"/>
              <w:right w:val="single" w:sz="4" w:space="0" w:color="auto"/>
            </w:tcBorders>
            <w:shd w:val="clear" w:color="auto" w:fill="FFFFFF" w:themeFill="background1"/>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7</w:t>
            </w:r>
          </w:p>
        </w:tc>
        <w:tc>
          <w:tcPr>
            <w:tcW w:w="2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 xml:space="preserve">人事行政专员 </w:t>
            </w:r>
          </w:p>
        </w:tc>
        <w:tc>
          <w:tcPr>
            <w:tcW w:w="3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12F" w:rsidRPr="00E33215" w:rsidRDefault="005A712F" w:rsidP="005A712F">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管理</w:t>
            </w:r>
            <w:r w:rsidR="00E33215" w:rsidRPr="00E33215">
              <w:rPr>
                <w:rFonts w:asciiTheme="minorEastAsia" w:hAnsiTheme="minorEastAsia" w:cs="Arial" w:hint="eastAsia"/>
                <w:shadow/>
                <w:color w:val="000000"/>
                <w:kern w:val="0"/>
                <w:sz w:val="24"/>
                <w:szCs w:val="24"/>
              </w:rPr>
              <w:t>、文秘、新闻类</w:t>
            </w:r>
          </w:p>
        </w:tc>
      </w:tr>
      <w:tr w:rsidR="00E33215" w:rsidRPr="00E33215" w:rsidTr="00E33215">
        <w:trPr>
          <w:trHeight w:val="439"/>
        </w:trPr>
        <w:tc>
          <w:tcPr>
            <w:tcW w:w="1729" w:type="dxa"/>
            <w:tcBorders>
              <w:top w:val="single" w:sz="4" w:space="0" w:color="auto"/>
              <w:left w:val="single" w:sz="4" w:space="0" w:color="auto"/>
              <w:bottom w:val="single" w:sz="4" w:space="0" w:color="auto"/>
              <w:right w:val="single" w:sz="4" w:space="0" w:color="auto"/>
            </w:tcBorders>
            <w:shd w:val="clear" w:color="auto" w:fill="FFFFFF" w:themeFill="background1"/>
          </w:tcPr>
          <w:p w:rsidR="00A032E6" w:rsidRPr="00E33215" w:rsidRDefault="00A032E6" w:rsidP="003C3B13">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8</w:t>
            </w:r>
          </w:p>
        </w:tc>
        <w:tc>
          <w:tcPr>
            <w:tcW w:w="2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32E6" w:rsidRPr="00E33215" w:rsidRDefault="00A032E6" w:rsidP="003C3B13">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采购工程师</w:t>
            </w:r>
            <w:r w:rsidRPr="00E33215">
              <w:rPr>
                <w:rFonts w:asciiTheme="minorEastAsia" w:hAnsiTheme="minorEastAsia" w:cs="Arial"/>
                <w:shadow/>
                <w:color w:val="000000"/>
                <w:kern w:val="0"/>
                <w:sz w:val="24"/>
                <w:szCs w:val="24"/>
              </w:rPr>
              <w:t xml:space="preserve"> </w:t>
            </w:r>
          </w:p>
        </w:tc>
        <w:tc>
          <w:tcPr>
            <w:tcW w:w="3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32E6" w:rsidRPr="00E33215" w:rsidRDefault="00A032E6" w:rsidP="003C3B13">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电子、物流、</w:t>
            </w:r>
            <w:r w:rsidRPr="00E33215">
              <w:rPr>
                <w:rFonts w:asciiTheme="minorEastAsia" w:hAnsiTheme="minorEastAsia" w:cs="Arial"/>
                <w:shadow/>
                <w:color w:val="000000"/>
                <w:kern w:val="0"/>
                <w:sz w:val="24"/>
                <w:szCs w:val="24"/>
              </w:rPr>
              <w:t xml:space="preserve">管理类 </w:t>
            </w:r>
          </w:p>
        </w:tc>
      </w:tr>
      <w:tr w:rsidR="00E33215" w:rsidRPr="00E33215" w:rsidTr="00E33215">
        <w:trPr>
          <w:trHeight w:val="439"/>
        </w:trPr>
        <w:tc>
          <w:tcPr>
            <w:tcW w:w="1729" w:type="dxa"/>
            <w:tcBorders>
              <w:top w:val="single" w:sz="4" w:space="0" w:color="auto"/>
              <w:left w:val="single" w:sz="4" w:space="0" w:color="auto"/>
              <w:bottom w:val="single" w:sz="4" w:space="0" w:color="auto"/>
              <w:right w:val="single" w:sz="4" w:space="0" w:color="auto"/>
            </w:tcBorders>
            <w:shd w:val="clear" w:color="auto" w:fill="FFFFFF" w:themeFill="background1"/>
          </w:tcPr>
          <w:p w:rsidR="00E33215" w:rsidRPr="00E33215" w:rsidRDefault="00E33215" w:rsidP="003C3B13">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9</w:t>
            </w:r>
          </w:p>
        </w:tc>
        <w:tc>
          <w:tcPr>
            <w:tcW w:w="2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3215" w:rsidRPr="00E33215" w:rsidRDefault="00E33215" w:rsidP="003C3B13">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结构工程师</w:t>
            </w:r>
            <w:r w:rsidRPr="00E33215">
              <w:rPr>
                <w:rFonts w:asciiTheme="minorEastAsia" w:hAnsiTheme="minorEastAsia" w:cs="Arial"/>
                <w:shadow/>
                <w:color w:val="000000"/>
                <w:kern w:val="0"/>
                <w:sz w:val="24"/>
                <w:szCs w:val="24"/>
              </w:rPr>
              <w:t xml:space="preserve"> </w:t>
            </w:r>
          </w:p>
        </w:tc>
        <w:tc>
          <w:tcPr>
            <w:tcW w:w="3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3215" w:rsidRPr="00E33215" w:rsidRDefault="00E33215" w:rsidP="003C3B13">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工业设计</w:t>
            </w:r>
          </w:p>
        </w:tc>
      </w:tr>
      <w:tr w:rsidR="00E33215" w:rsidRPr="00E33215" w:rsidTr="00E33215">
        <w:trPr>
          <w:trHeight w:val="439"/>
        </w:trPr>
        <w:tc>
          <w:tcPr>
            <w:tcW w:w="1729" w:type="dxa"/>
            <w:tcBorders>
              <w:top w:val="single" w:sz="4" w:space="0" w:color="auto"/>
              <w:left w:val="single" w:sz="4" w:space="0" w:color="auto"/>
              <w:bottom w:val="single" w:sz="4" w:space="0" w:color="auto"/>
              <w:right w:val="single" w:sz="4" w:space="0" w:color="auto"/>
            </w:tcBorders>
            <w:shd w:val="clear" w:color="auto" w:fill="FFFFFF" w:themeFill="background1"/>
          </w:tcPr>
          <w:p w:rsidR="00E33215" w:rsidRPr="00E33215" w:rsidRDefault="00E33215" w:rsidP="003C3B13">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10</w:t>
            </w:r>
          </w:p>
        </w:tc>
        <w:tc>
          <w:tcPr>
            <w:tcW w:w="2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3215" w:rsidRPr="00E33215" w:rsidRDefault="00E33215" w:rsidP="003C3B13">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财务专员</w:t>
            </w:r>
          </w:p>
        </w:tc>
        <w:tc>
          <w:tcPr>
            <w:tcW w:w="3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3215" w:rsidRPr="00E33215" w:rsidRDefault="00E33215" w:rsidP="003C3B13">
            <w:pPr>
              <w:widowControl/>
              <w:jc w:val="center"/>
              <w:rPr>
                <w:rFonts w:asciiTheme="minorEastAsia" w:hAnsiTheme="minorEastAsia" w:cs="Arial"/>
                <w:shadow/>
                <w:color w:val="000000"/>
                <w:kern w:val="0"/>
                <w:sz w:val="24"/>
                <w:szCs w:val="24"/>
              </w:rPr>
            </w:pPr>
            <w:r w:rsidRPr="00E33215">
              <w:rPr>
                <w:rFonts w:asciiTheme="minorEastAsia" w:hAnsiTheme="minorEastAsia" w:cs="Arial" w:hint="eastAsia"/>
                <w:shadow/>
                <w:color w:val="000000"/>
                <w:kern w:val="0"/>
                <w:sz w:val="24"/>
                <w:szCs w:val="24"/>
              </w:rPr>
              <w:t>财会类、理工科类</w:t>
            </w:r>
          </w:p>
        </w:tc>
      </w:tr>
    </w:tbl>
    <w:p w:rsidR="005A712F" w:rsidRPr="00E33215" w:rsidRDefault="005A712F" w:rsidP="003A1C24">
      <w:pPr>
        <w:rPr>
          <w:rFonts w:asciiTheme="minorEastAsia" w:hAnsiTheme="minorEastAsia"/>
          <w:sz w:val="24"/>
          <w:szCs w:val="24"/>
        </w:rPr>
      </w:pPr>
    </w:p>
    <w:p w:rsidR="00ED3E82" w:rsidRPr="00E33215" w:rsidRDefault="00ED3E82" w:rsidP="003A1C24">
      <w:pPr>
        <w:rPr>
          <w:rFonts w:asciiTheme="minorEastAsia" w:hAnsiTheme="minorEastAsia"/>
          <w:sz w:val="24"/>
          <w:szCs w:val="24"/>
        </w:rPr>
      </w:pPr>
    </w:p>
    <w:p w:rsidR="00E33215" w:rsidRPr="00E33215" w:rsidRDefault="00E33215" w:rsidP="003A1C24">
      <w:pPr>
        <w:rPr>
          <w:rFonts w:asciiTheme="minorEastAsia" w:hAnsiTheme="minorEastAsia"/>
          <w:sz w:val="24"/>
          <w:szCs w:val="24"/>
        </w:rPr>
      </w:pPr>
    </w:p>
    <w:p w:rsidR="00C81FF3" w:rsidRPr="00E33215" w:rsidRDefault="0027005B" w:rsidP="003A1C24">
      <w:pPr>
        <w:rPr>
          <w:rFonts w:asciiTheme="minorEastAsia" w:hAnsiTheme="minorEastAsia"/>
          <w:b/>
          <w:bCs/>
          <w:sz w:val="24"/>
          <w:szCs w:val="24"/>
        </w:rPr>
      </w:pPr>
      <w:r w:rsidRPr="00E33215">
        <w:rPr>
          <w:rFonts w:asciiTheme="minorEastAsia" w:hAnsiTheme="minorEastAsia" w:hint="eastAsia"/>
          <w:b/>
          <w:bCs/>
          <w:sz w:val="24"/>
          <w:szCs w:val="24"/>
        </w:rPr>
        <w:lastRenderedPageBreak/>
        <w:t>三、</w:t>
      </w:r>
      <w:r w:rsidR="00C81FF3" w:rsidRPr="00E33215">
        <w:rPr>
          <w:rFonts w:asciiTheme="minorEastAsia" w:hAnsiTheme="minorEastAsia" w:hint="eastAsia"/>
          <w:b/>
          <w:bCs/>
          <w:sz w:val="24"/>
          <w:szCs w:val="24"/>
        </w:rPr>
        <w:t xml:space="preserve">我们提供的薪酬福利 </w:t>
      </w:r>
    </w:p>
    <w:p w:rsidR="005803A8" w:rsidRPr="00E33215" w:rsidRDefault="005803A8" w:rsidP="003A1C24">
      <w:pPr>
        <w:rPr>
          <w:rFonts w:asciiTheme="minorEastAsia" w:hAnsiTheme="minorEastAsia"/>
          <w:sz w:val="24"/>
          <w:szCs w:val="24"/>
        </w:rPr>
      </w:pPr>
    </w:p>
    <w:tbl>
      <w:tblPr>
        <w:tblW w:w="8426" w:type="dxa"/>
        <w:tblInd w:w="93" w:type="dxa"/>
        <w:tblLook w:val="04A0"/>
      </w:tblPr>
      <w:tblGrid>
        <w:gridCol w:w="1492"/>
        <w:gridCol w:w="1475"/>
        <w:gridCol w:w="5459"/>
      </w:tblGrid>
      <w:tr w:rsidR="00C81FF3" w:rsidRPr="00E33215" w:rsidTr="00CB1CB7">
        <w:trPr>
          <w:trHeight w:val="456"/>
        </w:trPr>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81FF3" w:rsidRPr="00E33215" w:rsidRDefault="00C81FF3" w:rsidP="007A2D96">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 xml:space="preserve">分类 </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81FF3" w:rsidRPr="00E33215" w:rsidRDefault="00C81FF3" w:rsidP="007A2D96">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 xml:space="preserve">项目 </w:t>
            </w:r>
          </w:p>
        </w:tc>
        <w:tc>
          <w:tcPr>
            <w:tcW w:w="54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81FF3" w:rsidRPr="00E33215" w:rsidRDefault="00C81FF3" w:rsidP="007A2D96">
            <w:pPr>
              <w:widowControl/>
              <w:jc w:val="center"/>
              <w:rPr>
                <w:rFonts w:asciiTheme="minorEastAsia" w:hAnsiTheme="minorEastAsia" w:cs="Arial"/>
                <w:shadow/>
                <w:color w:val="000000"/>
                <w:kern w:val="0"/>
                <w:sz w:val="24"/>
                <w:szCs w:val="24"/>
              </w:rPr>
            </w:pPr>
            <w:r w:rsidRPr="00E33215">
              <w:rPr>
                <w:rFonts w:asciiTheme="minorEastAsia" w:hAnsiTheme="minorEastAsia" w:cs="Arial"/>
                <w:shadow/>
                <w:color w:val="000000"/>
                <w:kern w:val="0"/>
                <w:sz w:val="24"/>
                <w:szCs w:val="24"/>
              </w:rPr>
              <w:t xml:space="preserve">内容 </w:t>
            </w:r>
          </w:p>
        </w:tc>
      </w:tr>
      <w:tr w:rsidR="00C81FF3" w:rsidRPr="00E33215" w:rsidTr="00CB1CB7">
        <w:trPr>
          <w:trHeight w:val="400"/>
        </w:trPr>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C81FF3">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 xml:space="preserve">薪资情况 </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C81FF3">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 xml:space="preserve">待遇区间 </w:t>
            </w:r>
          </w:p>
        </w:tc>
        <w:tc>
          <w:tcPr>
            <w:tcW w:w="5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ED3E82">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月薪</w:t>
            </w:r>
            <w:r w:rsidR="00265C5E">
              <w:rPr>
                <w:rFonts w:asciiTheme="minorEastAsia" w:hAnsiTheme="minorEastAsia" w:cs="宋体" w:hint="eastAsia"/>
                <w:color w:val="000000"/>
                <w:kern w:val="0"/>
                <w:sz w:val="24"/>
                <w:szCs w:val="24"/>
              </w:rPr>
              <w:t>40</w:t>
            </w:r>
            <w:r w:rsidR="0027005B" w:rsidRPr="00E33215">
              <w:rPr>
                <w:rFonts w:asciiTheme="minorEastAsia" w:hAnsiTheme="minorEastAsia" w:cs="宋体" w:hint="eastAsia"/>
                <w:color w:val="000000"/>
                <w:kern w:val="0"/>
                <w:sz w:val="24"/>
                <w:szCs w:val="24"/>
              </w:rPr>
              <w:t>00-</w:t>
            </w:r>
            <w:r w:rsidR="00ED3E82" w:rsidRPr="00E33215">
              <w:rPr>
                <w:rFonts w:asciiTheme="minorEastAsia" w:hAnsiTheme="minorEastAsia" w:cs="宋体" w:hint="eastAsia"/>
                <w:color w:val="000000"/>
                <w:kern w:val="0"/>
                <w:sz w:val="24"/>
                <w:szCs w:val="24"/>
              </w:rPr>
              <w:t>65</w:t>
            </w:r>
            <w:r w:rsidR="0027005B" w:rsidRPr="00E33215">
              <w:rPr>
                <w:rFonts w:asciiTheme="minorEastAsia" w:hAnsiTheme="minorEastAsia" w:cs="宋体" w:hint="eastAsia"/>
                <w:color w:val="000000"/>
                <w:kern w:val="0"/>
                <w:sz w:val="24"/>
                <w:szCs w:val="24"/>
              </w:rPr>
              <w:t>00</w:t>
            </w:r>
            <w:r w:rsidRPr="00E33215">
              <w:rPr>
                <w:rFonts w:asciiTheme="minorEastAsia" w:hAnsiTheme="minorEastAsia" w:cs="宋体" w:hint="eastAsia"/>
                <w:color w:val="000000"/>
                <w:kern w:val="0"/>
                <w:sz w:val="24"/>
                <w:szCs w:val="24"/>
              </w:rPr>
              <w:t xml:space="preserve">元，试用期80%，试用期三个月。 </w:t>
            </w:r>
          </w:p>
        </w:tc>
      </w:tr>
      <w:tr w:rsidR="00C81FF3" w:rsidRPr="00E33215" w:rsidTr="00CB1CB7">
        <w:trPr>
          <w:trHeight w:val="478"/>
        </w:trPr>
        <w:tc>
          <w:tcPr>
            <w:tcW w:w="14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C81FF3">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 xml:space="preserve">生活保障 </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C81FF3">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 xml:space="preserve">就餐 </w:t>
            </w:r>
          </w:p>
        </w:tc>
        <w:tc>
          <w:tcPr>
            <w:tcW w:w="5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C81FF3">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公司内设有食堂，提供三餐，餐补10元/天。</w:t>
            </w:r>
          </w:p>
        </w:tc>
      </w:tr>
      <w:tr w:rsidR="00C81FF3" w:rsidRPr="00E33215" w:rsidTr="00CB1CB7">
        <w:trPr>
          <w:trHeight w:val="685"/>
        </w:trPr>
        <w:tc>
          <w:tcPr>
            <w:tcW w:w="14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C81FF3">
            <w:pPr>
              <w:widowControl/>
              <w:jc w:val="left"/>
              <w:rPr>
                <w:rFonts w:asciiTheme="minorEastAsia" w:hAnsiTheme="minorEastAsia" w:cs="宋体"/>
                <w:color w:val="000000"/>
                <w:kern w:val="0"/>
                <w:sz w:val="24"/>
                <w:szCs w:val="24"/>
              </w:rPr>
            </w:pP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C81FF3">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 xml:space="preserve">住宿 </w:t>
            </w:r>
          </w:p>
        </w:tc>
        <w:tc>
          <w:tcPr>
            <w:tcW w:w="5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C81FF3">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提供免费宿舍，有四人间、双人间、单人间，配备独立卫生间、热水器、空调。</w:t>
            </w:r>
          </w:p>
        </w:tc>
      </w:tr>
      <w:tr w:rsidR="00C81FF3" w:rsidRPr="00E33215" w:rsidTr="00CB1CB7">
        <w:trPr>
          <w:trHeight w:val="616"/>
        </w:trPr>
        <w:tc>
          <w:tcPr>
            <w:tcW w:w="14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C81FF3">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 xml:space="preserve">业余生活 </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C81FF3">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 xml:space="preserve">娱乐设施 </w:t>
            </w:r>
          </w:p>
        </w:tc>
        <w:tc>
          <w:tcPr>
            <w:tcW w:w="5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C81FF3">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 xml:space="preserve">厂区内设有篮球场、网球场、乒乓球桌、台球桌等娱乐休闲设施。 </w:t>
            </w:r>
          </w:p>
        </w:tc>
      </w:tr>
      <w:tr w:rsidR="00C81FF3" w:rsidRPr="00E33215" w:rsidTr="00CB1CB7">
        <w:trPr>
          <w:trHeight w:val="675"/>
        </w:trPr>
        <w:tc>
          <w:tcPr>
            <w:tcW w:w="14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C81FF3">
            <w:pPr>
              <w:widowControl/>
              <w:jc w:val="left"/>
              <w:rPr>
                <w:rFonts w:asciiTheme="minorEastAsia" w:hAnsiTheme="minorEastAsia" w:cs="宋体"/>
                <w:color w:val="000000"/>
                <w:kern w:val="0"/>
                <w:sz w:val="24"/>
                <w:szCs w:val="24"/>
              </w:rPr>
            </w:pP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C81FF3">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 xml:space="preserve">文体活动 </w:t>
            </w:r>
          </w:p>
        </w:tc>
        <w:tc>
          <w:tcPr>
            <w:tcW w:w="5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C81FF3">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公司定期组织丰富的社团活动，有羽毛球协会、篮球协会、乒乓球协会、网球协会</w:t>
            </w:r>
            <w:r w:rsidR="00CB1CB7" w:rsidRPr="00E33215">
              <w:rPr>
                <w:rFonts w:asciiTheme="minorEastAsia" w:hAnsiTheme="minorEastAsia" w:cs="宋体" w:hint="eastAsia"/>
                <w:color w:val="000000"/>
                <w:kern w:val="0"/>
                <w:sz w:val="24"/>
                <w:szCs w:val="24"/>
              </w:rPr>
              <w:t>、周末影院协会</w:t>
            </w:r>
            <w:r w:rsidRPr="00E33215">
              <w:rPr>
                <w:rFonts w:asciiTheme="minorEastAsia" w:hAnsiTheme="minorEastAsia" w:cs="宋体" w:hint="eastAsia"/>
                <w:color w:val="000000"/>
                <w:kern w:val="0"/>
                <w:sz w:val="24"/>
                <w:szCs w:val="24"/>
              </w:rPr>
              <w:t xml:space="preserve">等。 </w:t>
            </w:r>
          </w:p>
        </w:tc>
      </w:tr>
      <w:tr w:rsidR="00C81FF3" w:rsidRPr="00E33215" w:rsidTr="00CB1CB7">
        <w:trPr>
          <w:trHeight w:val="734"/>
        </w:trPr>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C81FF3">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 xml:space="preserve">福利待遇 </w:t>
            </w:r>
          </w:p>
        </w:tc>
        <w:tc>
          <w:tcPr>
            <w:tcW w:w="69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FF3" w:rsidRPr="00E33215" w:rsidRDefault="00C81FF3" w:rsidP="00C81FF3">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 xml:space="preserve">5天8小时双休制、享受带薪年休假、节假日福利、季度福利、通讯补贴、住房补贴、餐费补贴、五险一金、每年两次调薪机会、各类培训等。 </w:t>
            </w:r>
          </w:p>
        </w:tc>
      </w:tr>
      <w:tr w:rsidR="00CB1CB7" w:rsidRPr="00E33215" w:rsidTr="00CB1CB7">
        <w:trPr>
          <w:trHeight w:val="734"/>
        </w:trPr>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1CB7" w:rsidRPr="00E33215" w:rsidRDefault="00CB1CB7" w:rsidP="003C3B13">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 xml:space="preserve">其他福利 </w:t>
            </w:r>
          </w:p>
        </w:tc>
        <w:tc>
          <w:tcPr>
            <w:tcW w:w="69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1CB7" w:rsidRPr="00E33215" w:rsidRDefault="00CB1CB7" w:rsidP="003C3B13">
            <w:pPr>
              <w:widowControl/>
              <w:jc w:val="left"/>
              <w:rPr>
                <w:rFonts w:asciiTheme="minorEastAsia" w:hAnsiTheme="minorEastAsia" w:cs="宋体"/>
                <w:color w:val="000000"/>
                <w:kern w:val="0"/>
                <w:sz w:val="24"/>
                <w:szCs w:val="24"/>
              </w:rPr>
            </w:pPr>
            <w:r w:rsidRPr="00E33215">
              <w:rPr>
                <w:rFonts w:asciiTheme="minorEastAsia" w:hAnsiTheme="minorEastAsia" w:cs="宋体" w:hint="eastAsia"/>
                <w:color w:val="000000"/>
                <w:kern w:val="0"/>
                <w:sz w:val="24"/>
                <w:szCs w:val="24"/>
              </w:rPr>
              <w:t>转正后可报销入职路费（动车二等标准）</w:t>
            </w:r>
          </w:p>
        </w:tc>
      </w:tr>
    </w:tbl>
    <w:p w:rsidR="00F90255" w:rsidRPr="00E33215" w:rsidRDefault="00F90255" w:rsidP="003A1C24">
      <w:pPr>
        <w:rPr>
          <w:rFonts w:asciiTheme="minorEastAsia" w:hAnsiTheme="minorEastAsia"/>
          <w:b/>
          <w:bCs/>
          <w:sz w:val="24"/>
          <w:szCs w:val="24"/>
        </w:rPr>
      </w:pPr>
    </w:p>
    <w:p w:rsidR="00ED3E82" w:rsidRPr="00E33215" w:rsidRDefault="00ED3E82" w:rsidP="003A1C24">
      <w:pPr>
        <w:rPr>
          <w:rFonts w:asciiTheme="minorEastAsia" w:hAnsiTheme="minorEastAsia"/>
          <w:b/>
          <w:bCs/>
          <w:sz w:val="24"/>
          <w:szCs w:val="24"/>
        </w:rPr>
      </w:pPr>
    </w:p>
    <w:p w:rsidR="00ED3E82" w:rsidRPr="00E33215" w:rsidRDefault="00ED3E82" w:rsidP="003A1C24">
      <w:pPr>
        <w:rPr>
          <w:rFonts w:asciiTheme="minorEastAsia" w:hAnsiTheme="minorEastAsia"/>
          <w:b/>
          <w:bCs/>
          <w:sz w:val="24"/>
          <w:szCs w:val="24"/>
        </w:rPr>
      </w:pPr>
    </w:p>
    <w:p w:rsidR="007A2D96" w:rsidRPr="00E33215" w:rsidRDefault="00F90255" w:rsidP="003A1C24">
      <w:pPr>
        <w:rPr>
          <w:rFonts w:asciiTheme="minorEastAsia" w:hAnsiTheme="minorEastAsia"/>
          <w:b/>
          <w:bCs/>
          <w:sz w:val="24"/>
          <w:szCs w:val="24"/>
        </w:rPr>
      </w:pPr>
      <w:r w:rsidRPr="00E33215">
        <w:rPr>
          <w:rFonts w:asciiTheme="minorEastAsia" w:hAnsiTheme="minorEastAsia" w:hint="eastAsia"/>
          <w:b/>
          <w:bCs/>
          <w:sz w:val="24"/>
          <w:szCs w:val="24"/>
        </w:rPr>
        <w:t>四、应聘需携带的资料：</w:t>
      </w:r>
    </w:p>
    <w:p w:rsidR="00F90255" w:rsidRPr="00E33215" w:rsidRDefault="00F90255" w:rsidP="003A1C24">
      <w:pPr>
        <w:rPr>
          <w:rFonts w:asciiTheme="minorEastAsia" w:hAnsiTheme="minorEastAsia"/>
          <w:sz w:val="24"/>
          <w:szCs w:val="24"/>
        </w:rPr>
      </w:pPr>
      <w:r w:rsidRPr="00E33215">
        <w:rPr>
          <w:rFonts w:asciiTheme="minorEastAsia" w:hAnsiTheme="minorEastAsia" w:hint="eastAsia"/>
          <w:sz w:val="24"/>
          <w:szCs w:val="24"/>
        </w:rPr>
        <w:t>1.个人简历</w:t>
      </w:r>
    </w:p>
    <w:p w:rsidR="00F90255" w:rsidRPr="00E33215" w:rsidRDefault="00F90255" w:rsidP="003A1C24">
      <w:pPr>
        <w:rPr>
          <w:rFonts w:asciiTheme="minorEastAsia" w:hAnsiTheme="minorEastAsia"/>
          <w:sz w:val="24"/>
          <w:szCs w:val="24"/>
        </w:rPr>
      </w:pPr>
      <w:r w:rsidRPr="00E33215">
        <w:rPr>
          <w:rFonts w:asciiTheme="minorEastAsia" w:hAnsiTheme="minorEastAsia" w:hint="eastAsia"/>
          <w:sz w:val="24"/>
          <w:szCs w:val="24"/>
        </w:rPr>
        <w:t>2.成绩单</w:t>
      </w:r>
    </w:p>
    <w:p w:rsidR="00F90255" w:rsidRPr="00E33215" w:rsidRDefault="00F90255" w:rsidP="003A1C24">
      <w:pPr>
        <w:rPr>
          <w:rFonts w:asciiTheme="minorEastAsia" w:hAnsiTheme="minorEastAsia"/>
          <w:sz w:val="24"/>
          <w:szCs w:val="24"/>
        </w:rPr>
      </w:pPr>
      <w:r w:rsidRPr="00E33215">
        <w:rPr>
          <w:rFonts w:asciiTheme="minorEastAsia" w:hAnsiTheme="minorEastAsia" w:hint="eastAsia"/>
          <w:sz w:val="24"/>
          <w:szCs w:val="24"/>
        </w:rPr>
        <w:t>3.四六级证书及其他证书原件</w:t>
      </w:r>
    </w:p>
    <w:p w:rsidR="00F90255" w:rsidRPr="00E33215" w:rsidRDefault="00F90255" w:rsidP="003A1C24">
      <w:pPr>
        <w:rPr>
          <w:rFonts w:asciiTheme="minorEastAsia" w:hAnsiTheme="minorEastAsia"/>
          <w:sz w:val="24"/>
          <w:szCs w:val="24"/>
        </w:rPr>
      </w:pPr>
      <w:r w:rsidRPr="00E33215">
        <w:rPr>
          <w:rFonts w:asciiTheme="minorEastAsia" w:hAnsiTheme="minorEastAsia" w:hint="eastAsia"/>
          <w:sz w:val="24"/>
          <w:szCs w:val="24"/>
        </w:rPr>
        <w:t>4.三方协议原件</w:t>
      </w:r>
    </w:p>
    <w:p w:rsidR="00F90255" w:rsidRPr="00E33215" w:rsidRDefault="00F90255" w:rsidP="003A1C24">
      <w:pPr>
        <w:rPr>
          <w:rFonts w:asciiTheme="minorEastAsia" w:hAnsiTheme="minorEastAsia"/>
          <w:sz w:val="24"/>
          <w:szCs w:val="24"/>
        </w:rPr>
      </w:pPr>
    </w:p>
    <w:p w:rsidR="00ED3E82" w:rsidRPr="00E33215" w:rsidRDefault="00ED3E82" w:rsidP="003A1C24">
      <w:pPr>
        <w:rPr>
          <w:rFonts w:asciiTheme="minorEastAsia" w:hAnsiTheme="minorEastAsia"/>
          <w:sz w:val="24"/>
          <w:szCs w:val="24"/>
        </w:rPr>
      </w:pPr>
    </w:p>
    <w:p w:rsidR="00ED3E82" w:rsidRPr="00E33215" w:rsidRDefault="00ED3E82" w:rsidP="003A1C24">
      <w:pPr>
        <w:rPr>
          <w:rFonts w:asciiTheme="minorEastAsia" w:hAnsiTheme="minorEastAsia"/>
          <w:sz w:val="24"/>
          <w:szCs w:val="24"/>
        </w:rPr>
      </w:pPr>
    </w:p>
    <w:p w:rsidR="007A2D96" w:rsidRPr="00E33215" w:rsidRDefault="00F90255" w:rsidP="007A2D96">
      <w:pPr>
        <w:spacing w:line="200" w:lineRule="atLeast"/>
        <w:rPr>
          <w:rFonts w:asciiTheme="minorEastAsia" w:hAnsiTheme="minorEastAsia" w:cs="宋体"/>
          <w:kern w:val="0"/>
          <w:sz w:val="24"/>
          <w:szCs w:val="24"/>
        </w:rPr>
      </w:pPr>
      <w:r w:rsidRPr="00E33215">
        <w:rPr>
          <w:rFonts w:asciiTheme="minorEastAsia" w:hAnsiTheme="minorEastAsia" w:hint="eastAsia"/>
          <w:b/>
          <w:bCs/>
          <w:sz w:val="24"/>
          <w:szCs w:val="24"/>
        </w:rPr>
        <w:t>五</w:t>
      </w:r>
      <w:r w:rsidR="0027005B" w:rsidRPr="00E33215">
        <w:rPr>
          <w:rFonts w:asciiTheme="minorEastAsia" w:hAnsiTheme="minorEastAsia" w:hint="eastAsia"/>
          <w:b/>
          <w:bCs/>
          <w:sz w:val="24"/>
          <w:szCs w:val="24"/>
        </w:rPr>
        <w:t>、</w:t>
      </w:r>
      <w:r w:rsidR="00284781" w:rsidRPr="00E33215">
        <w:rPr>
          <w:rFonts w:asciiTheme="minorEastAsia" w:hAnsiTheme="minorEastAsia" w:hint="eastAsia"/>
          <w:b/>
          <w:bCs/>
          <w:sz w:val="24"/>
          <w:szCs w:val="24"/>
        </w:rPr>
        <w:t>公司地址及联系方式</w:t>
      </w:r>
    </w:p>
    <w:p w:rsidR="00C40C26" w:rsidRPr="00E33215" w:rsidRDefault="007A2D96" w:rsidP="007A2D96">
      <w:pPr>
        <w:spacing w:line="200" w:lineRule="atLeast"/>
        <w:rPr>
          <w:rFonts w:asciiTheme="minorEastAsia" w:hAnsiTheme="minorEastAsia" w:cs="宋体"/>
          <w:kern w:val="0"/>
          <w:sz w:val="24"/>
          <w:szCs w:val="24"/>
        </w:rPr>
      </w:pPr>
      <w:r w:rsidRPr="00E33215">
        <w:rPr>
          <w:rFonts w:asciiTheme="minorEastAsia" w:hAnsiTheme="minorEastAsia" w:cs="宋体" w:hint="eastAsia"/>
          <w:kern w:val="0"/>
          <w:sz w:val="24"/>
          <w:szCs w:val="24"/>
        </w:rPr>
        <w:t>地址：浙江省嘉兴市秀洲区加创路1288号</w:t>
      </w:r>
    </w:p>
    <w:p w:rsidR="007A2D96" w:rsidRPr="00E33215" w:rsidRDefault="007A2D96" w:rsidP="007A2D96">
      <w:pPr>
        <w:spacing w:line="200" w:lineRule="atLeast"/>
        <w:rPr>
          <w:rFonts w:asciiTheme="minorEastAsia" w:hAnsiTheme="minorEastAsia" w:cs="宋体"/>
          <w:kern w:val="0"/>
          <w:sz w:val="24"/>
          <w:szCs w:val="24"/>
        </w:rPr>
      </w:pPr>
      <w:r w:rsidRPr="00E33215">
        <w:rPr>
          <w:rFonts w:asciiTheme="minorEastAsia" w:hAnsiTheme="minorEastAsia" w:cs="宋体" w:hint="eastAsia"/>
          <w:kern w:val="0"/>
          <w:sz w:val="24"/>
          <w:szCs w:val="24"/>
        </w:rPr>
        <w:t>联系人：杨小姐</w:t>
      </w:r>
      <w:r w:rsidR="00107412" w:rsidRPr="00E33215">
        <w:rPr>
          <w:rFonts w:asciiTheme="minorEastAsia" w:hAnsiTheme="minorEastAsia" w:cs="宋体" w:hint="eastAsia"/>
          <w:kern w:val="0"/>
          <w:sz w:val="24"/>
          <w:szCs w:val="24"/>
        </w:rPr>
        <w:t>/黄小姐</w:t>
      </w:r>
      <w:r w:rsidRPr="00E33215">
        <w:rPr>
          <w:rFonts w:asciiTheme="minorEastAsia" w:hAnsiTheme="minorEastAsia" w:cs="宋体" w:hint="eastAsia"/>
          <w:kern w:val="0"/>
          <w:sz w:val="24"/>
          <w:szCs w:val="24"/>
        </w:rPr>
        <w:t xml:space="preserve">    </w:t>
      </w:r>
    </w:p>
    <w:p w:rsidR="007A2D96" w:rsidRPr="00E33215" w:rsidRDefault="007A2D96" w:rsidP="007A2D96">
      <w:pPr>
        <w:spacing w:line="200" w:lineRule="atLeast"/>
        <w:rPr>
          <w:rFonts w:asciiTheme="minorEastAsia" w:hAnsiTheme="minorEastAsia" w:cs="宋体"/>
          <w:kern w:val="0"/>
          <w:sz w:val="24"/>
          <w:szCs w:val="24"/>
        </w:rPr>
      </w:pPr>
      <w:r w:rsidRPr="00E33215">
        <w:rPr>
          <w:rFonts w:asciiTheme="minorEastAsia" w:hAnsiTheme="minorEastAsia" w:cs="宋体" w:hint="eastAsia"/>
          <w:kern w:val="0"/>
          <w:sz w:val="24"/>
          <w:szCs w:val="24"/>
        </w:rPr>
        <w:t>联系电话：0573-8</w:t>
      </w:r>
      <w:r w:rsidRPr="00E33215">
        <w:rPr>
          <w:rFonts w:asciiTheme="minorEastAsia" w:hAnsiTheme="minorEastAsia" w:cs="宋体"/>
          <w:kern w:val="0"/>
          <w:sz w:val="24"/>
          <w:szCs w:val="24"/>
        </w:rPr>
        <w:t>3713333</w:t>
      </w:r>
      <w:bookmarkStart w:id="0" w:name="_GoBack"/>
      <w:bookmarkEnd w:id="0"/>
      <w:r w:rsidRPr="00E33215">
        <w:rPr>
          <w:rFonts w:asciiTheme="minorEastAsia" w:hAnsiTheme="minorEastAsia" w:cs="宋体" w:hint="eastAsia"/>
          <w:kern w:val="0"/>
          <w:sz w:val="24"/>
          <w:szCs w:val="24"/>
        </w:rPr>
        <w:t>-8012</w:t>
      </w:r>
      <w:r w:rsidR="00107412" w:rsidRPr="00E33215">
        <w:rPr>
          <w:rFonts w:asciiTheme="minorEastAsia" w:hAnsiTheme="minorEastAsia" w:cs="宋体" w:hint="eastAsia"/>
          <w:kern w:val="0"/>
          <w:sz w:val="24"/>
          <w:szCs w:val="24"/>
        </w:rPr>
        <w:t>/8111</w:t>
      </w:r>
    </w:p>
    <w:p w:rsidR="007A2D96" w:rsidRPr="00E33215" w:rsidRDefault="007A2D96" w:rsidP="007A2D96">
      <w:pPr>
        <w:spacing w:line="200" w:lineRule="atLeast"/>
        <w:rPr>
          <w:rFonts w:asciiTheme="minorEastAsia" w:hAnsiTheme="minorEastAsia" w:cs="宋体"/>
          <w:kern w:val="0"/>
          <w:sz w:val="24"/>
          <w:szCs w:val="24"/>
        </w:rPr>
      </w:pPr>
      <w:r w:rsidRPr="00E33215">
        <w:rPr>
          <w:rFonts w:asciiTheme="minorEastAsia" w:hAnsiTheme="minorEastAsia" w:cs="宋体" w:hint="eastAsia"/>
          <w:kern w:val="0"/>
          <w:sz w:val="24"/>
          <w:szCs w:val="24"/>
        </w:rPr>
        <w:t xml:space="preserve">E-mail: </w:t>
      </w:r>
      <w:hyperlink r:id="rId12" w:history="1">
        <w:r w:rsidRPr="00E33215">
          <w:rPr>
            <w:rStyle w:val="a8"/>
            <w:rFonts w:asciiTheme="minorEastAsia" w:hAnsiTheme="minorEastAsia" w:cs="宋体" w:hint="eastAsia"/>
            <w:kern w:val="0"/>
            <w:sz w:val="24"/>
            <w:szCs w:val="24"/>
          </w:rPr>
          <w:t>hr01</w:t>
        </w:r>
        <w:r w:rsidRPr="00E33215">
          <w:rPr>
            <w:rStyle w:val="a8"/>
            <w:rFonts w:asciiTheme="minorEastAsia" w:hAnsiTheme="minorEastAsia" w:cs="宋体"/>
            <w:kern w:val="0"/>
            <w:sz w:val="24"/>
            <w:szCs w:val="24"/>
          </w:rPr>
          <w:t>@super-lamps.com</w:t>
        </w:r>
      </w:hyperlink>
    </w:p>
    <w:p w:rsidR="00F90255" w:rsidRDefault="007A2D96" w:rsidP="007A2D96">
      <w:pPr>
        <w:spacing w:line="200" w:lineRule="atLeast"/>
        <w:rPr>
          <w:rFonts w:asciiTheme="minorEastAsia" w:hAnsiTheme="minorEastAsia" w:cs="宋体" w:hint="eastAsia"/>
          <w:kern w:val="0"/>
          <w:sz w:val="24"/>
          <w:szCs w:val="24"/>
        </w:rPr>
      </w:pPr>
      <w:r w:rsidRPr="00E33215">
        <w:rPr>
          <w:rFonts w:asciiTheme="minorEastAsia" w:hAnsiTheme="minorEastAsia" w:cs="宋体" w:hint="eastAsia"/>
          <w:kern w:val="0"/>
          <w:sz w:val="24"/>
          <w:szCs w:val="24"/>
        </w:rPr>
        <w:t>简历投递至邮箱，主题请标明：学校+</w:t>
      </w:r>
      <w:r w:rsidR="00107412" w:rsidRPr="00E33215">
        <w:rPr>
          <w:rFonts w:asciiTheme="minorEastAsia" w:hAnsiTheme="minorEastAsia" w:cs="宋体" w:hint="eastAsia"/>
          <w:kern w:val="0"/>
          <w:sz w:val="24"/>
          <w:szCs w:val="24"/>
        </w:rPr>
        <w:t>姓名</w:t>
      </w:r>
      <w:r w:rsidR="00C40C26" w:rsidRPr="00E33215">
        <w:rPr>
          <w:rFonts w:asciiTheme="minorEastAsia" w:hAnsiTheme="minorEastAsia" w:cs="宋体" w:hint="eastAsia"/>
          <w:kern w:val="0"/>
          <w:sz w:val="24"/>
          <w:szCs w:val="24"/>
        </w:rPr>
        <w:t>+专业</w:t>
      </w:r>
    </w:p>
    <w:p w:rsidR="0050672E" w:rsidRPr="00E33215" w:rsidRDefault="0050672E" w:rsidP="007A2D96">
      <w:pPr>
        <w:spacing w:line="200" w:lineRule="atLeast"/>
        <w:rPr>
          <w:rFonts w:asciiTheme="minorEastAsia" w:hAnsiTheme="minorEastAsia" w:cs="宋体"/>
          <w:kern w:val="0"/>
          <w:sz w:val="24"/>
          <w:szCs w:val="24"/>
        </w:rPr>
      </w:pPr>
      <w:r>
        <w:rPr>
          <w:rFonts w:asciiTheme="minorEastAsia" w:hAnsiTheme="minorEastAsia" w:cs="宋体" w:hint="eastAsia"/>
          <w:kern w:val="0"/>
          <w:sz w:val="24"/>
          <w:szCs w:val="24"/>
        </w:rPr>
        <w:t>或者在前程无忧“2017届应届生”岗位处投递简历</w:t>
      </w:r>
    </w:p>
    <w:sectPr w:rsidR="0050672E" w:rsidRPr="00E33215" w:rsidSect="00B66744">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512" w:rsidRDefault="005F0512" w:rsidP="00503A88">
      <w:r>
        <w:separator/>
      </w:r>
    </w:p>
  </w:endnote>
  <w:endnote w:type="continuationSeparator" w:id="1">
    <w:p w:rsidR="005F0512" w:rsidRDefault="005F0512" w:rsidP="00503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512" w:rsidRDefault="005F0512" w:rsidP="00503A88">
      <w:r>
        <w:separator/>
      </w:r>
    </w:p>
  </w:footnote>
  <w:footnote w:type="continuationSeparator" w:id="1">
    <w:p w:rsidR="005F0512" w:rsidRDefault="005F0512" w:rsidP="00503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60" w:rsidRDefault="00336560" w:rsidP="00336560">
    <w:pPr>
      <w:jc w:val="right"/>
      <w:rPr>
        <w:b/>
      </w:rPr>
    </w:pPr>
    <w:r w:rsidRPr="000C363F">
      <w:rPr>
        <w:rFonts w:hint="eastAsia"/>
        <w:b/>
      </w:rPr>
      <w:t>嘉兴</w:t>
    </w:r>
    <w:r>
      <w:rPr>
        <w:rFonts w:hint="eastAsia"/>
        <w:b/>
      </w:rPr>
      <w:t>山蒲</w:t>
    </w:r>
    <w:r w:rsidRPr="000C363F">
      <w:rPr>
        <w:rFonts w:hint="eastAsia"/>
        <w:b/>
      </w:rPr>
      <w:t>照明电器有限公司</w:t>
    </w:r>
  </w:p>
  <w:p w:rsidR="00336560" w:rsidRPr="00336560" w:rsidRDefault="00336560" w:rsidP="00336560">
    <w:pPr>
      <w:jc w:val="right"/>
      <w:rPr>
        <w:b/>
      </w:rPr>
    </w:pPr>
    <w:r>
      <w:rPr>
        <w:color w:val="365F91"/>
        <w:sz w:val="20"/>
        <w:szCs w:val="20"/>
      </w:rPr>
      <w:t>JIAXING SUPER LIGHTING ELECTRIC APPLIANCE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7F25"/>
    <w:multiLevelType w:val="hybridMultilevel"/>
    <w:tmpl w:val="F90ABA64"/>
    <w:lvl w:ilvl="0" w:tplc="16DEB76A">
      <w:start w:val="1"/>
      <w:numFmt w:val="japaneseCounting"/>
      <w:lvlText w:val="%1、"/>
      <w:lvlJc w:val="left"/>
      <w:pPr>
        <w:ind w:left="510" w:hanging="510"/>
      </w:pPr>
      <w:rPr>
        <w:rFonts w:hint="default"/>
      </w:rPr>
    </w:lvl>
    <w:lvl w:ilvl="1" w:tplc="04090019" w:tentative="1">
      <w:start w:val="1"/>
      <w:numFmt w:val="lowerLetter"/>
      <w:lvlText w:val="%2)"/>
      <w:lvlJc w:val="left"/>
      <w:pPr>
        <w:ind w:left="699" w:hanging="420"/>
      </w:pPr>
    </w:lvl>
    <w:lvl w:ilvl="2" w:tplc="0409001B" w:tentative="1">
      <w:start w:val="1"/>
      <w:numFmt w:val="lowerRoman"/>
      <w:lvlText w:val="%3."/>
      <w:lvlJc w:val="right"/>
      <w:pPr>
        <w:ind w:left="1119" w:hanging="420"/>
      </w:pPr>
    </w:lvl>
    <w:lvl w:ilvl="3" w:tplc="0409000F" w:tentative="1">
      <w:start w:val="1"/>
      <w:numFmt w:val="decimal"/>
      <w:lvlText w:val="%4."/>
      <w:lvlJc w:val="left"/>
      <w:pPr>
        <w:ind w:left="1539" w:hanging="420"/>
      </w:pPr>
    </w:lvl>
    <w:lvl w:ilvl="4" w:tplc="04090019" w:tentative="1">
      <w:start w:val="1"/>
      <w:numFmt w:val="lowerLetter"/>
      <w:lvlText w:val="%5)"/>
      <w:lvlJc w:val="left"/>
      <w:pPr>
        <w:ind w:left="1959" w:hanging="420"/>
      </w:pPr>
    </w:lvl>
    <w:lvl w:ilvl="5" w:tplc="0409001B" w:tentative="1">
      <w:start w:val="1"/>
      <w:numFmt w:val="lowerRoman"/>
      <w:lvlText w:val="%6."/>
      <w:lvlJc w:val="right"/>
      <w:pPr>
        <w:ind w:left="2379" w:hanging="420"/>
      </w:pPr>
    </w:lvl>
    <w:lvl w:ilvl="6" w:tplc="0409000F" w:tentative="1">
      <w:start w:val="1"/>
      <w:numFmt w:val="decimal"/>
      <w:lvlText w:val="%7."/>
      <w:lvlJc w:val="left"/>
      <w:pPr>
        <w:ind w:left="2799" w:hanging="420"/>
      </w:pPr>
    </w:lvl>
    <w:lvl w:ilvl="7" w:tplc="04090019" w:tentative="1">
      <w:start w:val="1"/>
      <w:numFmt w:val="lowerLetter"/>
      <w:lvlText w:val="%8)"/>
      <w:lvlJc w:val="left"/>
      <w:pPr>
        <w:ind w:left="3219" w:hanging="420"/>
      </w:pPr>
    </w:lvl>
    <w:lvl w:ilvl="8" w:tplc="0409001B" w:tentative="1">
      <w:start w:val="1"/>
      <w:numFmt w:val="lowerRoman"/>
      <w:lvlText w:val="%9."/>
      <w:lvlJc w:val="right"/>
      <w:pPr>
        <w:ind w:left="363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A88"/>
    <w:rsid w:val="000048E2"/>
    <w:rsid w:val="000374FB"/>
    <w:rsid w:val="000911C5"/>
    <w:rsid w:val="000943FB"/>
    <w:rsid w:val="000B0885"/>
    <w:rsid w:val="000C0A31"/>
    <w:rsid w:val="000C363F"/>
    <w:rsid w:val="000D4623"/>
    <w:rsid w:val="00107412"/>
    <w:rsid w:val="00122287"/>
    <w:rsid w:val="00124D0E"/>
    <w:rsid w:val="001408B9"/>
    <w:rsid w:val="00195C95"/>
    <w:rsid w:val="0020155D"/>
    <w:rsid w:val="00207CE1"/>
    <w:rsid w:val="00236B28"/>
    <w:rsid w:val="00244C35"/>
    <w:rsid w:val="00253A66"/>
    <w:rsid w:val="00254BEE"/>
    <w:rsid w:val="00265C5E"/>
    <w:rsid w:val="0027005B"/>
    <w:rsid w:val="00284781"/>
    <w:rsid w:val="00285EFB"/>
    <w:rsid w:val="002D0A3C"/>
    <w:rsid w:val="002F448E"/>
    <w:rsid w:val="00336560"/>
    <w:rsid w:val="003A1C24"/>
    <w:rsid w:val="003A4521"/>
    <w:rsid w:val="003F4F1A"/>
    <w:rsid w:val="0040614F"/>
    <w:rsid w:val="00427C7F"/>
    <w:rsid w:val="00446952"/>
    <w:rsid w:val="004742B7"/>
    <w:rsid w:val="004874ED"/>
    <w:rsid w:val="00491C49"/>
    <w:rsid w:val="00493257"/>
    <w:rsid w:val="004D5CBB"/>
    <w:rsid w:val="00503A88"/>
    <w:rsid w:val="005051CC"/>
    <w:rsid w:val="0050672E"/>
    <w:rsid w:val="00506D18"/>
    <w:rsid w:val="005074C5"/>
    <w:rsid w:val="00524144"/>
    <w:rsid w:val="0054100A"/>
    <w:rsid w:val="00544617"/>
    <w:rsid w:val="0056795E"/>
    <w:rsid w:val="00577C5E"/>
    <w:rsid w:val="005803A8"/>
    <w:rsid w:val="005853D8"/>
    <w:rsid w:val="005A712F"/>
    <w:rsid w:val="005E6E90"/>
    <w:rsid w:val="005F0512"/>
    <w:rsid w:val="005F61C5"/>
    <w:rsid w:val="00632933"/>
    <w:rsid w:val="00654A7C"/>
    <w:rsid w:val="00656698"/>
    <w:rsid w:val="00660A33"/>
    <w:rsid w:val="00681345"/>
    <w:rsid w:val="006D5D13"/>
    <w:rsid w:val="006E5060"/>
    <w:rsid w:val="00705A93"/>
    <w:rsid w:val="007401CD"/>
    <w:rsid w:val="00744822"/>
    <w:rsid w:val="007763AA"/>
    <w:rsid w:val="00783DCB"/>
    <w:rsid w:val="00785C54"/>
    <w:rsid w:val="007A2D96"/>
    <w:rsid w:val="007A3AFF"/>
    <w:rsid w:val="007D3B50"/>
    <w:rsid w:val="007E5A74"/>
    <w:rsid w:val="007F3FAE"/>
    <w:rsid w:val="007F76BF"/>
    <w:rsid w:val="00810CF4"/>
    <w:rsid w:val="00823307"/>
    <w:rsid w:val="00886FD1"/>
    <w:rsid w:val="00891E2B"/>
    <w:rsid w:val="00894F17"/>
    <w:rsid w:val="008A1848"/>
    <w:rsid w:val="008E2187"/>
    <w:rsid w:val="00930126"/>
    <w:rsid w:val="00954B8C"/>
    <w:rsid w:val="00955241"/>
    <w:rsid w:val="0095528A"/>
    <w:rsid w:val="0096453D"/>
    <w:rsid w:val="009E2AD2"/>
    <w:rsid w:val="00A0292D"/>
    <w:rsid w:val="00A032E6"/>
    <w:rsid w:val="00A145B2"/>
    <w:rsid w:val="00A3443C"/>
    <w:rsid w:val="00A501BD"/>
    <w:rsid w:val="00AA04C4"/>
    <w:rsid w:val="00B10A37"/>
    <w:rsid w:val="00B17247"/>
    <w:rsid w:val="00B66744"/>
    <w:rsid w:val="00B82608"/>
    <w:rsid w:val="00BE074C"/>
    <w:rsid w:val="00C20F4B"/>
    <w:rsid w:val="00C27742"/>
    <w:rsid w:val="00C40C26"/>
    <w:rsid w:val="00C81FF3"/>
    <w:rsid w:val="00C83D30"/>
    <w:rsid w:val="00CB1CB7"/>
    <w:rsid w:val="00CB3EEE"/>
    <w:rsid w:val="00D30A39"/>
    <w:rsid w:val="00D420B9"/>
    <w:rsid w:val="00DC20B5"/>
    <w:rsid w:val="00DC5269"/>
    <w:rsid w:val="00DF53E2"/>
    <w:rsid w:val="00E33215"/>
    <w:rsid w:val="00E42BE3"/>
    <w:rsid w:val="00E45A4D"/>
    <w:rsid w:val="00E5560B"/>
    <w:rsid w:val="00E56593"/>
    <w:rsid w:val="00E60BA0"/>
    <w:rsid w:val="00E94F2B"/>
    <w:rsid w:val="00E97EE0"/>
    <w:rsid w:val="00EC2FE0"/>
    <w:rsid w:val="00ED3E82"/>
    <w:rsid w:val="00ED3F7A"/>
    <w:rsid w:val="00F0176E"/>
    <w:rsid w:val="00F332FF"/>
    <w:rsid w:val="00F37C07"/>
    <w:rsid w:val="00F664F1"/>
    <w:rsid w:val="00F90255"/>
    <w:rsid w:val="00FA2278"/>
    <w:rsid w:val="00FA7E7D"/>
    <w:rsid w:val="00FC56D2"/>
    <w:rsid w:val="00FC68F0"/>
    <w:rsid w:val="00FD5C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3A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3A88"/>
    <w:rPr>
      <w:sz w:val="18"/>
      <w:szCs w:val="18"/>
    </w:rPr>
  </w:style>
  <w:style w:type="paragraph" w:styleId="a4">
    <w:name w:val="footer"/>
    <w:basedOn w:val="a"/>
    <w:link w:val="Char0"/>
    <w:uiPriority w:val="99"/>
    <w:unhideWhenUsed/>
    <w:rsid w:val="00503A88"/>
    <w:pPr>
      <w:tabs>
        <w:tab w:val="center" w:pos="4153"/>
        <w:tab w:val="right" w:pos="8306"/>
      </w:tabs>
      <w:snapToGrid w:val="0"/>
      <w:jc w:val="left"/>
    </w:pPr>
    <w:rPr>
      <w:sz w:val="18"/>
      <w:szCs w:val="18"/>
    </w:rPr>
  </w:style>
  <w:style w:type="character" w:customStyle="1" w:styleId="Char0">
    <w:name w:val="页脚 Char"/>
    <w:basedOn w:val="a0"/>
    <w:link w:val="a4"/>
    <w:uiPriority w:val="99"/>
    <w:rsid w:val="00503A88"/>
    <w:rPr>
      <w:sz w:val="18"/>
      <w:szCs w:val="18"/>
    </w:rPr>
  </w:style>
  <w:style w:type="table" w:styleId="a5">
    <w:name w:val="Table Grid"/>
    <w:basedOn w:val="a1"/>
    <w:uiPriority w:val="59"/>
    <w:rsid w:val="003A1C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A3AFF"/>
    <w:rPr>
      <w:sz w:val="18"/>
      <w:szCs w:val="18"/>
    </w:rPr>
  </w:style>
  <w:style w:type="character" w:customStyle="1" w:styleId="Char1">
    <w:name w:val="批注框文本 Char"/>
    <w:basedOn w:val="a0"/>
    <w:link w:val="a6"/>
    <w:uiPriority w:val="99"/>
    <w:semiHidden/>
    <w:rsid w:val="007A3AFF"/>
    <w:rPr>
      <w:sz w:val="18"/>
      <w:szCs w:val="18"/>
    </w:rPr>
  </w:style>
  <w:style w:type="paragraph" w:styleId="a7">
    <w:name w:val="List Paragraph"/>
    <w:basedOn w:val="a"/>
    <w:uiPriority w:val="34"/>
    <w:qFormat/>
    <w:rsid w:val="00D420B9"/>
    <w:pPr>
      <w:ind w:firstLineChars="200" w:firstLine="420"/>
    </w:pPr>
  </w:style>
  <w:style w:type="character" w:styleId="a8">
    <w:name w:val="Hyperlink"/>
    <w:basedOn w:val="a0"/>
    <w:uiPriority w:val="99"/>
    <w:unhideWhenUsed/>
    <w:rsid w:val="007E5A74"/>
    <w:rPr>
      <w:color w:val="0000FF" w:themeColor="hyperlink"/>
      <w:u w:val="single"/>
    </w:rPr>
  </w:style>
  <w:style w:type="paragraph" w:styleId="a9">
    <w:name w:val="Normal (Web)"/>
    <w:basedOn w:val="a"/>
    <w:uiPriority w:val="99"/>
    <w:unhideWhenUsed/>
    <w:rsid w:val="005A71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82555">
      <w:bodyDiv w:val="1"/>
      <w:marLeft w:val="0"/>
      <w:marRight w:val="0"/>
      <w:marTop w:val="0"/>
      <w:marBottom w:val="0"/>
      <w:divBdr>
        <w:top w:val="none" w:sz="0" w:space="0" w:color="auto"/>
        <w:left w:val="none" w:sz="0" w:space="0" w:color="auto"/>
        <w:bottom w:val="none" w:sz="0" w:space="0" w:color="auto"/>
        <w:right w:val="none" w:sz="0" w:space="0" w:color="auto"/>
      </w:divBdr>
    </w:div>
    <w:div w:id="29573869">
      <w:bodyDiv w:val="1"/>
      <w:marLeft w:val="0"/>
      <w:marRight w:val="0"/>
      <w:marTop w:val="0"/>
      <w:marBottom w:val="0"/>
      <w:divBdr>
        <w:top w:val="none" w:sz="0" w:space="0" w:color="auto"/>
        <w:left w:val="none" w:sz="0" w:space="0" w:color="auto"/>
        <w:bottom w:val="none" w:sz="0" w:space="0" w:color="auto"/>
        <w:right w:val="none" w:sz="0" w:space="0" w:color="auto"/>
      </w:divBdr>
    </w:div>
    <w:div w:id="196085783">
      <w:bodyDiv w:val="1"/>
      <w:marLeft w:val="0"/>
      <w:marRight w:val="0"/>
      <w:marTop w:val="0"/>
      <w:marBottom w:val="0"/>
      <w:divBdr>
        <w:top w:val="none" w:sz="0" w:space="0" w:color="auto"/>
        <w:left w:val="none" w:sz="0" w:space="0" w:color="auto"/>
        <w:bottom w:val="none" w:sz="0" w:space="0" w:color="auto"/>
        <w:right w:val="none" w:sz="0" w:space="0" w:color="auto"/>
      </w:divBdr>
    </w:div>
    <w:div w:id="677316456">
      <w:bodyDiv w:val="1"/>
      <w:marLeft w:val="0"/>
      <w:marRight w:val="0"/>
      <w:marTop w:val="0"/>
      <w:marBottom w:val="0"/>
      <w:divBdr>
        <w:top w:val="none" w:sz="0" w:space="0" w:color="auto"/>
        <w:left w:val="none" w:sz="0" w:space="0" w:color="auto"/>
        <w:bottom w:val="none" w:sz="0" w:space="0" w:color="auto"/>
        <w:right w:val="none" w:sz="0" w:space="0" w:color="auto"/>
      </w:divBdr>
    </w:div>
    <w:div w:id="1060906298">
      <w:bodyDiv w:val="1"/>
      <w:marLeft w:val="0"/>
      <w:marRight w:val="0"/>
      <w:marTop w:val="0"/>
      <w:marBottom w:val="0"/>
      <w:divBdr>
        <w:top w:val="none" w:sz="0" w:space="0" w:color="auto"/>
        <w:left w:val="none" w:sz="0" w:space="0" w:color="auto"/>
        <w:bottom w:val="none" w:sz="0" w:space="0" w:color="auto"/>
        <w:right w:val="none" w:sz="0" w:space="0" w:color="auto"/>
      </w:divBdr>
    </w:div>
    <w:div w:id="1133862844">
      <w:bodyDiv w:val="1"/>
      <w:marLeft w:val="0"/>
      <w:marRight w:val="0"/>
      <w:marTop w:val="0"/>
      <w:marBottom w:val="0"/>
      <w:divBdr>
        <w:top w:val="none" w:sz="0" w:space="0" w:color="auto"/>
        <w:left w:val="none" w:sz="0" w:space="0" w:color="auto"/>
        <w:bottom w:val="none" w:sz="0" w:space="0" w:color="auto"/>
        <w:right w:val="none" w:sz="0" w:space="0" w:color="auto"/>
      </w:divBdr>
    </w:div>
    <w:div w:id="1242714378">
      <w:bodyDiv w:val="1"/>
      <w:marLeft w:val="0"/>
      <w:marRight w:val="0"/>
      <w:marTop w:val="0"/>
      <w:marBottom w:val="0"/>
      <w:divBdr>
        <w:top w:val="none" w:sz="0" w:space="0" w:color="auto"/>
        <w:left w:val="none" w:sz="0" w:space="0" w:color="auto"/>
        <w:bottom w:val="none" w:sz="0" w:space="0" w:color="auto"/>
        <w:right w:val="none" w:sz="0" w:space="0" w:color="auto"/>
      </w:divBdr>
    </w:div>
    <w:div w:id="1244485474">
      <w:bodyDiv w:val="1"/>
      <w:marLeft w:val="0"/>
      <w:marRight w:val="0"/>
      <w:marTop w:val="0"/>
      <w:marBottom w:val="0"/>
      <w:divBdr>
        <w:top w:val="none" w:sz="0" w:space="0" w:color="auto"/>
        <w:left w:val="none" w:sz="0" w:space="0" w:color="auto"/>
        <w:bottom w:val="none" w:sz="0" w:space="0" w:color="auto"/>
        <w:right w:val="none" w:sz="0" w:space="0" w:color="auto"/>
      </w:divBdr>
    </w:div>
    <w:div w:id="1310402897">
      <w:bodyDiv w:val="1"/>
      <w:marLeft w:val="0"/>
      <w:marRight w:val="0"/>
      <w:marTop w:val="0"/>
      <w:marBottom w:val="0"/>
      <w:divBdr>
        <w:top w:val="none" w:sz="0" w:space="0" w:color="auto"/>
        <w:left w:val="none" w:sz="0" w:space="0" w:color="auto"/>
        <w:bottom w:val="none" w:sz="0" w:space="0" w:color="auto"/>
        <w:right w:val="none" w:sz="0" w:space="0" w:color="auto"/>
      </w:divBdr>
    </w:div>
    <w:div w:id="1449812995">
      <w:bodyDiv w:val="1"/>
      <w:marLeft w:val="0"/>
      <w:marRight w:val="0"/>
      <w:marTop w:val="0"/>
      <w:marBottom w:val="0"/>
      <w:divBdr>
        <w:top w:val="none" w:sz="0" w:space="0" w:color="auto"/>
        <w:left w:val="none" w:sz="0" w:space="0" w:color="auto"/>
        <w:bottom w:val="none" w:sz="0" w:space="0" w:color="auto"/>
        <w:right w:val="none" w:sz="0" w:space="0" w:color="auto"/>
      </w:divBdr>
    </w:div>
    <w:div w:id="1742750319">
      <w:bodyDiv w:val="1"/>
      <w:marLeft w:val="0"/>
      <w:marRight w:val="0"/>
      <w:marTop w:val="0"/>
      <w:marBottom w:val="0"/>
      <w:divBdr>
        <w:top w:val="none" w:sz="0" w:space="0" w:color="auto"/>
        <w:left w:val="none" w:sz="0" w:space="0" w:color="auto"/>
        <w:bottom w:val="none" w:sz="0" w:space="0" w:color="auto"/>
        <w:right w:val="none" w:sz="0" w:space="0" w:color="auto"/>
      </w:divBdr>
    </w:div>
    <w:div w:id="1770848854">
      <w:bodyDiv w:val="1"/>
      <w:marLeft w:val="0"/>
      <w:marRight w:val="0"/>
      <w:marTop w:val="0"/>
      <w:marBottom w:val="0"/>
      <w:divBdr>
        <w:top w:val="none" w:sz="0" w:space="0" w:color="auto"/>
        <w:left w:val="none" w:sz="0" w:space="0" w:color="auto"/>
        <w:bottom w:val="none" w:sz="0" w:space="0" w:color="auto"/>
        <w:right w:val="none" w:sz="0" w:space="0" w:color="auto"/>
      </w:divBdr>
    </w:div>
    <w:div w:id="1787264340">
      <w:bodyDiv w:val="1"/>
      <w:marLeft w:val="0"/>
      <w:marRight w:val="0"/>
      <w:marTop w:val="0"/>
      <w:marBottom w:val="0"/>
      <w:divBdr>
        <w:top w:val="none" w:sz="0" w:space="0" w:color="auto"/>
        <w:left w:val="none" w:sz="0" w:space="0" w:color="auto"/>
        <w:bottom w:val="none" w:sz="0" w:space="0" w:color="auto"/>
        <w:right w:val="none" w:sz="0" w:space="0" w:color="auto"/>
      </w:divBdr>
    </w:div>
    <w:div w:id="1885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4185/4998436.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ike.baidu.com/view/4150.htm" TargetMode="External"/><Relationship Id="rId12" Type="http://schemas.openxmlformats.org/officeDocument/2006/relationships/hyperlink" Target="mailto:hr01@super-lam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baike.baidu.com/subview/19948/8258663.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3</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黄春伟</dc:creator>
  <cp:lastModifiedBy>Windows 用户</cp:lastModifiedBy>
  <cp:revision>41</cp:revision>
  <dcterms:created xsi:type="dcterms:W3CDTF">2015-11-03T07:40:00Z</dcterms:created>
  <dcterms:modified xsi:type="dcterms:W3CDTF">2016-08-30T06:57:00Z</dcterms:modified>
</cp:coreProperties>
</file>