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FC" w:rsidRPr="00FD3200" w:rsidRDefault="00B85647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FD3200">
        <w:rPr>
          <w:rFonts w:asciiTheme="minorEastAsia" w:hAnsiTheme="minorEastAsia" w:hint="eastAsia"/>
          <w:b/>
          <w:sz w:val="44"/>
          <w:szCs w:val="44"/>
        </w:rPr>
        <w:t>旅行天下 趁青春年华</w:t>
      </w:r>
    </w:p>
    <w:p w:rsidR="003453FC" w:rsidRPr="00FD3200" w:rsidRDefault="00B85647">
      <w:pPr>
        <w:spacing w:line="360" w:lineRule="auto"/>
        <w:ind w:right="600"/>
        <w:jc w:val="center"/>
        <w:rPr>
          <w:rFonts w:asciiTheme="minorEastAsia" w:hAnsiTheme="minorEastAsia"/>
          <w:b/>
          <w:sz w:val="30"/>
          <w:szCs w:val="30"/>
        </w:rPr>
      </w:pPr>
      <w:r w:rsidRPr="00FD3200">
        <w:rPr>
          <w:rFonts w:asciiTheme="minorEastAsia" w:hAnsiTheme="minorEastAsia" w:hint="eastAsia"/>
          <w:b/>
          <w:sz w:val="30"/>
          <w:szCs w:val="30"/>
        </w:rPr>
        <w:t>2018年祥源控股集团“源动力”第五季校园招聘简章</w:t>
      </w:r>
    </w:p>
    <w:p w:rsidR="003453FC" w:rsidRPr="00FD3200" w:rsidRDefault="00B8564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D3200">
        <w:rPr>
          <w:rFonts w:asciiTheme="minorEastAsia" w:hAnsiTheme="minorEastAsia" w:hint="eastAsia"/>
          <w:b/>
          <w:sz w:val="28"/>
          <w:szCs w:val="28"/>
        </w:rPr>
        <w:t>一、公司介绍</w:t>
      </w:r>
    </w:p>
    <w:p w:rsidR="003453FC" w:rsidRPr="00041C95" w:rsidRDefault="00041C95" w:rsidP="00041C95">
      <w:pPr>
        <w:spacing w:line="360" w:lineRule="auto"/>
        <w:ind w:firstLineChars="200" w:firstLine="480"/>
        <w:jc w:val="left"/>
        <w:rPr>
          <w:rFonts w:asciiTheme="minorEastAsia" w:hAnsiTheme="minorEastAsia" w:cs="仿宋"/>
          <w:sz w:val="24"/>
          <w:szCs w:val="24"/>
        </w:rPr>
      </w:pPr>
      <w:r w:rsidRPr="00041C95">
        <w:rPr>
          <w:rFonts w:asciiTheme="minorEastAsia" w:hAnsiTheme="minorEastAsia" w:cs="仿宋" w:hint="eastAsia"/>
          <w:sz w:val="24"/>
          <w:szCs w:val="24"/>
        </w:rPr>
        <w:t>祥源控股集团有限责任公司始创于1992年，是一家以文旅产业投资运营为主导的大型企业集团，业务跨涉文化旅游、城市地产、基础设施建设、现代茶业等领域，系上交所A股上市公司万家文化（股票代码：600576）实际控制人。目前，祥源控股在浙江、安徽、上海、海南、广东、湖南、湖北、山东、福建等地拥有控股及参股企业60多家，总资产近300亿元，拥有员工近6000人</w:t>
      </w:r>
      <w:r w:rsidR="00B85647" w:rsidRPr="00041C95">
        <w:rPr>
          <w:rFonts w:asciiTheme="minorEastAsia" w:hAnsiTheme="minorEastAsia" w:cs="仿宋" w:hint="eastAsia"/>
          <w:sz w:val="24"/>
          <w:szCs w:val="24"/>
        </w:rPr>
        <w:t>。</w:t>
      </w:r>
    </w:p>
    <w:p w:rsidR="003453FC" w:rsidRPr="00041C95" w:rsidRDefault="00041C95" w:rsidP="00041C95">
      <w:pPr>
        <w:spacing w:line="360" w:lineRule="auto"/>
        <w:ind w:firstLineChars="200" w:firstLine="480"/>
        <w:jc w:val="left"/>
        <w:rPr>
          <w:rFonts w:asciiTheme="minorEastAsia" w:hAnsiTheme="minorEastAsia" w:cs="仿宋"/>
          <w:sz w:val="24"/>
          <w:szCs w:val="24"/>
        </w:rPr>
      </w:pPr>
      <w:r w:rsidRPr="00041C95">
        <w:rPr>
          <w:rFonts w:asciiTheme="minorEastAsia" w:hAnsiTheme="minorEastAsia" w:cs="仿宋" w:hint="eastAsia"/>
          <w:sz w:val="24"/>
          <w:szCs w:val="24"/>
        </w:rPr>
        <w:t>祥源控股秉承“健康地活着”的企业愿景，以“旅游目的地建造者”为企业使命。2008年以来，通过资源整合、产业协同与专业运营，选择山清水秀、人文独特、交通便捷的优质景区，不断建立完善旅游产业设计研究院、精品酒店、自由家营地、商业管理、旅游开发、景区运营、祥源国旅、物业管理等标准化配套管理体系，通过旅游景区和消费业态的升级，致力于让游客“乐于逗留24小时以上、并向往反复到达”，逐步打造了一批极具祥源特色的世界级旅游目的地。主要包括：湖北武当山太极湖生态文化旅游区、安徽齐云山生态文化旅游区、湖北祥源湾国际度假区、阜阳颍淮生态文化旅游区、肥西祥源花世界生态文化旅游区、合肥庐阳生态文化旅游区等，并与广东丹霞山、湖南凤凰古城、黄龙洞景区、青岛崂山、福建太姥山、安徽黄山、海南万宁新潭湾等著名景区展开全方位战略合作。</w:t>
      </w:r>
    </w:p>
    <w:p w:rsidR="004B0A73" w:rsidRPr="004B0A73" w:rsidRDefault="004B0A73">
      <w:pPr>
        <w:spacing w:line="360" w:lineRule="auto"/>
        <w:jc w:val="left"/>
        <w:rPr>
          <w:rFonts w:asciiTheme="minorEastAsia" w:hAnsiTheme="minorEastAsia"/>
          <w:b/>
          <w:szCs w:val="21"/>
        </w:rPr>
      </w:pPr>
    </w:p>
    <w:p w:rsidR="003453FC" w:rsidRPr="00FD3200" w:rsidRDefault="00B8564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D3200">
        <w:rPr>
          <w:rFonts w:asciiTheme="minorEastAsia" w:hAnsiTheme="minorEastAsia" w:hint="eastAsia"/>
          <w:b/>
          <w:sz w:val="28"/>
          <w:szCs w:val="28"/>
        </w:rPr>
        <w:t>二、福利待遇</w:t>
      </w:r>
    </w:p>
    <w:p w:rsidR="003453FC" w:rsidRPr="00FD3200" w:rsidRDefault="00B85647" w:rsidP="00166F9E">
      <w:pPr>
        <w:spacing w:beforeLines="50" w:afterLines="50" w:line="360" w:lineRule="auto"/>
        <w:rPr>
          <w:rFonts w:asciiTheme="minorEastAsia" w:hAnsiTheme="minorEastAsia" w:cs="楷体"/>
          <w:b/>
          <w:sz w:val="22"/>
        </w:rPr>
      </w:pPr>
      <w:r w:rsidRPr="00FD3200">
        <w:rPr>
          <w:rFonts w:asciiTheme="minorEastAsia" w:hAnsiTheme="minorEastAsia" w:cs="楷体" w:hint="eastAsia"/>
          <w:b/>
          <w:sz w:val="22"/>
        </w:rPr>
        <w:t>◎ 优厚的薪资福利体系</w:t>
      </w:r>
    </w:p>
    <w:p w:rsidR="00041C95" w:rsidRDefault="00041C95">
      <w:pPr>
        <w:pStyle w:val="1"/>
        <w:spacing w:line="360" w:lineRule="auto"/>
        <w:ind w:firstLine="482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购房福利：</w:t>
      </w:r>
      <w:r w:rsidRPr="00041C95">
        <w:rPr>
          <w:rFonts w:asciiTheme="minorEastAsia" w:eastAsiaTheme="minorEastAsia" w:hAnsiTheme="minorEastAsia" w:cs="仿宋" w:hint="eastAsia"/>
          <w:bCs/>
          <w:sz w:val="24"/>
          <w:szCs w:val="24"/>
        </w:rPr>
        <w:t>入司后享有购房福利</w:t>
      </w:r>
      <w:r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；</w:t>
      </w:r>
    </w:p>
    <w:p w:rsidR="003453FC" w:rsidRPr="00FD3200" w:rsidRDefault="00B85647">
      <w:pPr>
        <w:pStyle w:val="1"/>
        <w:spacing w:line="360" w:lineRule="auto"/>
        <w:ind w:firstLine="482"/>
        <w:rPr>
          <w:rFonts w:asciiTheme="minorEastAsia" w:eastAsiaTheme="minorEastAsia" w:hAnsiTheme="minorEastAsia" w:cs="仿宋"/>
          <w:sz w:val="24"/>
          <w:szCs w:val="24"/>
        </w:rPr>
      </w:pPr>
      <w:r w:rsidRPr="00FD3200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法定福利：</w:t>
      </w:r>
      <w:r w:rsidRPr="00FD3200">
        <w:rPr>
          <w:rFonts w:asciiTheme="minorEastAsia" w:eastAsiaTheme="minorEastAsia" w:hAnsiTheme="minorEastAsia" w:cs="仿宋" w:hint="eastAsia"/>
          <w:sz w:val="24"/>
          <w:szCs w:val="24"/>
        </w:rPr>
        <w:t>按照政府规定缴纳五险一金；</w:t>
      </w:r>
    </w:p>
    <w:p w:rsidR="003453FC" w:rsidRPr="00FD3200" w:rsidRDefault="00B85647">
      <w:pPr>
        <w:pStyle w:val="1"/>
        <w:spacing w:line="360" w:lineRule="auto"/>
        <w:ind w:firstLine="482"/>
        <w:rPr>
          <w:rFonts w:asciiTheme="minorEastAsia" w:eastAsiaTheme="minorEastAsia" w:hAnsiTheme="minorEastAsia" w:cs="仿宋"/>
          <w:sz w:val="24"/>
          <w:szCs w:val="24"/>
        </w:rPr>
      </w:pPr>
      <w:r w:rsidRPr="00FD3200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休假：</w:t>
      </w:r>
      <w:r w:rsidRPr="00FD3200">
        <w:rPr>
          <w:rFonts w:asciiTheme="minorEastAsia" w:eastAsiaTheme="minorEastAsia" w:hAnsiTheme="minorEastAsia" w:cs="仿宋" w:hint="eastAsia"/>
          <w:sz w:val="24"/>
          <w:szCs w:val="24"/>
        </w:rPr>
        <w:t>按国家规定实行双休和法定假日，同时提供带薪年休假</w:t>
      </w:r>
      <w:r w:rsidR="00041C95">
        <w:rPr>
          <w:rFonts w:asciiTheme="minorEastAsia" w:eastAsiaTheme="minorEastAsia" w:hAnsiTheme="minorEastAsia" w:cs="仿宋" w:hint="eastAsia"/>
          <w:sz w:val="24"/>
          <w:szCs w:val="24"/>
        </w:rPr>
        <w:t>、司庆假</w:t>
      </w:r>
      <w:r w:rsidRPr="00FD3200">
        <w:rPr>
          <w:rFonts w:asciiTheme="minorEastAsia" w:eastAsiaTheme="minorEastAsia" w:hAnsiTheme="minorEastAsia" w:cs="仿宋" w:hint="eastAsia"/>
          <w:sz w:val="24"/>
          <w:szCs w:val="24"/>
        </w:rPr>
        <w:t>；</w:t>
      </w:r>
    </w:p>
    <w:p w:rsidR="003453FC" w:rsidRPr="00FD3200" w:rsidRDefault="00B85647">
      <w:pPr>
        <w:pStyle w:val="1"/>
        <w:spacing w:line="360" w:lineRule="auto"/>
        <w:ind w:firstLine="482"/>
        <w:rPr>
          <w:rFonts w:asciiTheme="minorEastAsia" w:eastAsiaTheme="minorEastAsia" w:hAnsiTheme="minorEastAsia" w:cs="仿宋"/>
          <w:sz w:val="24"/>
          <w:szCs w:val="24"/>
        </w:rPr>
      </w:pPr>
      <w:r w:rsidRPr="00FD3200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其他福利：</w:t>
      </w:r>
      <w:r w:rsidRPr="00FD3200">
        <w:rPr>
          <w:rFonts w:asciiTheme="minorEastAsia" w:eastAsiaTheme="minorEastAsia" w:hAnsiTheme="minorEastAsia" w:cs="仿宋" w:hint="eastAsia"/>
          <w:sz w:val="24"/>
          <w:szCs w:val="24"/>
        </w:rPr>
        <w:t>餐费补贴、话费补贴、差旅费补贴，旅游、体检、过节费、生日礼物等。</w:t>
      </w:r>
    </w:p>
    <w:p w:rsidR="003453FC" w:rsidRPr="00FD3200" w:rsidRDefault="00B85647" w:rsidP="00166F9E">
      <w:pPr>
        <w:spacing w:beforeLines="50" w:afterLines="50" w:line="360" w:lineRule="auto"/>
        <w:rPr>
          <w:rFonts w:asciiTheme="minorEastAsia" w:hAnsiTheme="minorEastAsia" w:cs="楷体"/>
          <w:b/>
          <w:sz w:val="22"/>
        </w:rPr>
      </w:pPr>
      <w:r w:rsidRPr="00FD3200">
        <w:rPr>
          <w:rFonts w:asciiTheme="minorEastAsia" w:hAnsiTheme="minorEastAsia" w:cs="楷体" w:hint="eastAsia"/>
          <w:b/>
          <w:sz w:val="22"/>
        </w:rPr>
        <w:t>◎ 宽阔的人才发展空间</w:t>
      </w:r>
    </w:p>
    <w:p w:rsidR="003453FC" w:rsidRPr="00FD3200" w:rsidRDefault="00B85647">
      <w:pPr>
        <w:spacing w:line="360" w:lineRule="auto"/>
        <w:ind w:firstLineChars="200" w:firstLine="480"/>
        <w:rPr>
          <w:rFonts w:asciiTheme="minorEastAsia" w:hAnsiTheme="minorEastAsia" w:cs="楷体"/>
          <w:sz w:val="24"/>
          <w:szCs w:val="24"/>
        </w:rPr>
      </w:pPr>
      <w:r w:rsidRPr="00FD3200">
        <w:rPr>
          <w:rFonts w:asciiTheme="minorEastAsia" w:hAnsiTheme="minorEastAsia" w:cs="楷体" w:hint="eastAsia"/>
          <w:sz w:val="24"/>
          <w:szCs w:val="24"/>
        </w:rPr>
        <w:t>公司拥有完善的职位体系，不拘一格的用人机制。</w:t>
      </w:r>
    </w:p>
    <w:p w:rsidR="003453FC" w:rsidRPr="00FD3200" w:rsidRDefault="00B85647" w:rsidP="00166F9E">
      <w:pPr>
        <w:spacing w:beforeLines="50" w:afterLines="50" w:line="360" w:lineRule="auto"/>
        <w:ind w:firstLineChars="200" w:firstLine="480"/>
        <w:rPr>
          <w:rFonts w:asciiTheme="minorEastAsia" w:hAnsiTheme="minorEastAsia" w:cs="楷体"/>
          <w:b/>
          <w:sz w:val="22"/>
        </w:rPr>
      </w:pPr>
      <w:r w:rsidRPr="00FD3200">
        <w:rPr>
          <w:rFonts w:asciiTheme="minorEastAsia" w:hAnsiTheme="minorEastAsia" w:cs="楷体" w:hint="eastAsia"/>
          <w:sz w:val="24"/>
          <w:szCs w:val="24"/>
        </w:rPr>
        <w:lastRenderedPageBreak/>
        <w:t>双通道的职业发展道路，为各领域有志青年提供广阔的职业发展平台。</w:t>
      </w:r>
    </w:p>
    <w:p w:rsidR="003453FC" w:rsidRPr="00FD3200" w:rsidRDefault="00B85647" w:rsidP="00166F9E">
      <w:pPr>
        <w:spacing w:beforeLines="50" w:afterLines="50" w:line="360" w:lineRule="auto"/>
        <w:rPr>
          <w:rFonts w:asciiTheme="minorEastAsia" w:hAnsiTheme="minorEastAsia" w:cs="楷体"/>
          <w:b/>
          <w:sz w:val="22"/>
        </w:rPr>
      </w:pPr>
      <w:r w:rsidRPr="00FD3200">
        <w:rPr>
          <w:rFonts w:asciiTheme="minorEastAsia" w:hAnsiTheme="minorEastAsia" w:cs="楷体" w:hint="eastAsia"/>
          <w:b/>
          <w:sz w:val="22"/>
        </w:rPr>
        <w:t xml:space="preserve">◎ 完善的人才培养机制  </w:t>
      </w:r>
    </w:p>
    <w:p w:rsidR="003453FC" w:rsidRPr="00FD3200" w:rsidRDefault="00B85647">
      <w:pPr>
        <w:spacing w:line="360" w:lineRule="auto"/>
        <w:ind w:firstLineChars="200" w:firstLine="480"/>
        <w:rPr>
          <w:rFonts w:asciiTheme="minorEastAsia" w:hAnsiTheme="minorEastAsia" w:cs="楷体"/>
          <w:szCs w:val="21"/>
        </w:rPr>
      </w:pPr>
      <w:r w:rsidRPr="00FD3200">
        <w:rPr>
          <w:rFonts w:asciiTheme="minorEastAsia" w:hAnsiTheme="minorEastAsia" w:cs="楷体" w:hint="eastAsia"/>
          <w:sz w:val="24"/>
          <w:szCs w:val="24"/>
        </w:rPr>
        <w:t>公司完善的培训课程体系、在线学习、外派研修班等保证了每位员工都可获得充足的学习成长机会。</w:t>
      </w:r>
    </w:p>
    <w:p w:rsidR="003453FC" w:rsidRPr="00FD3200" w:rsidRDefault="00B85647" w:rsidP="00166F9E">
      <w:pPr>
        <w:spacing w:beforeLines="50" w:afterLines="50" w:line="360" w:lineRule="auto"/>
        <w:rPr>
          <w:rFonts w:asciiTheme="minorEastAsia" w:hAnsiTheme="minorEastAsia" w:cs="楷体"/>
          <w:b/>
          <w:sz w:val="22"/>
        </w:rPr>
      </w:pPr>
      <w:r w:rsidRPr="00FD3200">
        <w:rPr>
          <w:rFonts w:asciiTheme="minorEastAsia" w:hAnsiTheme="minorEastAsia" w:cs="楷体" w:hint="eastAsia"/>
          <w:b/>
          <w:sz w:val="22"/>
        </w:rPr>
        <w:t>◎ 舒适的生活环境</w:t>
      </w:r>
    </w:p>
    <w:p w:rsidR="003453FC" w:rsidRPr="00FD3200" w:rsidRDefault="00B85647">
      <w:pPr>
        <w:spacing w:line="360" w:lineRule="auto"/>
        <w:ind w:firstLineChars="200" w:firstLine="482"/>
        <w:rPr>
          <w:rFonts w:asciiTheme="minorEastAsia" w:hAnsiTheme="minorEastAsia" w:cs="楷体"/>
          <w:sz w:val="24"/>
          <w:szCs w:val="24"/>
        </w:rPr>
      </w:pPr>
      <w:r w:rsidRPr="00FD3200">
        <w:rPr>
          <w:rFonts w:asciiTheme="minorEastAsia" w:hAnsiTheme="minorEastAsia" w:cs="楷体" w:hint="eastAsia"/>
          <w:b/>
          <w:sz w:val="24"/>
          <w:szCs w:val="24"/>
        </w:rPr>
        <w:t>食堂：</w:t>
      </w:r>
      <w:r w:rsidRPr="00FD3200">
        <w:rPr>
          <w:rFonts w:asciiTheme="minorEastAsia" w:hAnsiTheme="minorEastAsia" w:cs="楷体" w:hint="eastAsia"/>
          <w:sz w:val="24"/>
          <w:szCs w:val="24"/>
        </w:rPr>
        <w:t>公司员工食堂环境宽敞明亮、干净整洁，食材搭配营养、色香味俱全，让员工吃的健康、放心。</w:t>
      </w:r>
    </w:p>
    <w:p w:rsidR="003453FC" w:rsidRPr="00FD3200" w:rsidRDefault="00B85647">
      <w:pPr>
        <w:spacing w:line="360" w:lineRule="auto"/>
        <w:ind w:firstLineChars="200" w:firstLine="482"/>
        <w:rPr>
          <w:rFonts w:asciiTheme="minorEastAsia" w:hAnsiTheme="minorEastAsia" w:cs="楷体"/>
          <w:sz w:val="24"/>
          <w:szCs w:val="24"/>
        </w:rPr>
      </w:pPr>
      <w:r w:rsidRPr="00FD3200">
        <w:rPr>
          <w:rFonts w:asciiTheme="minorEastAsia" w:hAnsiTheme="minorEastAsia" w:cs="楷体" w:hint="eastAsia"/>
          <w:b/>
          <w:sz w:val="24"/>
          <w:szCs w:val="24"/>
        </w:rPr>
        <w:t>活动</w:t>
      </w:r>
      <w:r w:rsidR="00492553" w:rsidRPr="00FD3200">
        <w:rPr>
          <w:rFonts w:asciiTheme="minorEastAsia" w:hAnsiTheme="minorEastAsia" w:cs="楷体" w:hint="eastAsia"/>
          <w:b/>
          <w:sz w:val="24"/>
          <w:szCs w:val="24"/>
        </w:rPr>
        <w:t>中心</w:t>
      </w:r>
      <w:r w:rsidRPr="00FD3200">
        <w:rPr>
          <w:rFonts w:asciiTheme="minorEastAsia" w:hAnsiTheme="minorEastAsia" w:cs="楷体" w:hint="eastAsia"/>
          <w:b/>
          <w:sz w:val="24"/>
          <w:szCs w:val="24"/>
        </w:rPr>
        <w:t>：</w:t>
      </w:r>
      <w:r w:rsidRPr="00FD3200">
        <w:rPr>
          <w:rFonts w:asciiTheme="minorEastAsia" w:hAnsiTheme="minorEastAsia" w:cs="楷体" w:hint="eastAsia"/>
          <w:sz w:val="24"/>
          <w:szCs w:val="24"/>
        </w:rPr>
        <w:t>公司每年投资上百万元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为员工</w:t>
      </w:r>
      <w:r w:rsidRPr="00FD3200">
        <w:rPr>
          <w:rFonts w:asciiTheme="minorEastAsia" w:hAnsiTheme="minorEastAsia" w:cs="楷体" w:hint="eastAsia"/>
          <w:sz w:val="24"/>
          <w:szCs w:val="24"/>
        </w:rPr>
        <w:t>办理健身卡、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开设</w:t>
      </w:r>
      <w:r w:rsidRPr="00FD3200">
        <w:rPr>
          <w:rFonts w:asciiTheme="minorEastAsia" w:hAnsiTheme="minorEastAsia" w:cs="楷体" w:hint="eastAsia"/>
          <w:sz w:val="24"/>
          <w:szCs w:val="24"/>
        </w:rPr>
        <w:t>多功能活动室等，满足员工业余时间的多样需求。</w:t>
      </w:r>
    </w:p>
    <w:p w:rsidR="003453FC" w:rsidRPr="00FD3200" w:rsidRDefault="00B85647" w:rsidP="00166F9E">
      <w:pPr>
        <w:spacing w:beforeLines="50" w:afterLines="50" w:line="360" w:lineRule="auto"/>
        <w:rPr>
          <w:rFonts w:asciiTheme="minorEastAsia" w:hAnsiTheme="minorEastAsia" w:cs="楷体"/>
          <w:b/>
          <w:sz w:val="22"/>
        </w:rPr>
      </w:pPr>
      <w:bookmarkStart w:id="0" w:name="OLE_LINK2"/>
      <w:bookmarkStart w:id="1" w:name="OLE_LINK1"/>
      <w:r w:rsidRPr="00FD3200">
        <w:rPr>
          <w:rFonts w:asciiTheme="minorEastAsia" w:hAnsiTheme="minorEastAsia" w:cs="楷体" w:hint="eastAsia"/>
          <w:b/>
          <w:sz w:val="22"/>
        </w:rPr>
        <w:t xml:space="preserve">◎ 丰富多彩的文化活动  </w:t>
      </w:r>
    </w:p>
    <w:bookmarkEnd w:id="0"/>
    <w:bookmarkEnd w:id="1"/>
    <w:p w:rsidR="003453FC" w:rsidRPr="00FD3200" w:rsidRDefault="00B85647">
      <w:pPr>
        <w:spacing w:line="360" w:lineRule="auto"/>
        <w:ind w:firstLineChars="200" w:firstLine="480"/>
        <w:rPr>
          <w:rFonts w:asciiTheme="minorEastAsia" w:hAnsiTheme="minorEastAsia" w:cs="楷体"/>
          <w:szCs w:val="21"/>
        </w:rPr>
      </w:pPr>
      <w:r w:rsidRPr="00FD3200">
        <w:rPr>
          <w:rFonts w:asciiTheme="minorEastAsia" w:hAnsiTheme="minorEastAsia" w:cs="楷体" w:hint="eastAsia"/>
          <w:sz w:val="24"/>
          <w:szCs w:val="24"/>
        </w:rPr>
        <w:t>公司组织成立了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多项兴趣小组，</w:t>
      </w:r>
      <w:r w:rsidRPr="00FD3200">
        <w:rPr>
          <w:rFonts w:asciiTheme="minorEastAsia" w:hAnsiTheme="minorEastAsia" w:cs="楷体" w:hint="eastAsia"/>
          <w:sz w:val="24"/>
          <w:szCs w:val="24"/>
        </w:rPr>
        <w:t>包括：篮球、足球、羽毛球、棋牌、爬山、游泳、瑜伽等。定期组织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成员</w:t>
      </w:r>
      <w:r w:rsidRPr="00FD3200">
        <w:rPr>
          <w:rFonts w:asciiTheme="minorEastAsia" w:hAnsiTheme="minorEastAsia" w:cs="楷体" w:hint="eastAsia"/>
          <w:sz w:val="24"/>
          <w:szCs w:val="24"/>
        </w:rPr>
        <w:t>开展活动。</w:t>
      </w:r>
    </w:p>
    <w:p w:rsidR="003453FC" w:rsidRPr="00FD3200" w:rsidRDefault="00B85647">
      <w:pPr>
        <w:spacing w:line="360" w:lineRule="auto"/>
        <w:ind w:firstLineChars="200" w:firstLine="480"/>
        <w:rPr>
          <w:rFonts w:asciiTheme="minorEastAsia" w:hAnsiTheme="minorEastAsia" w:cs="楷体"/>
          <w:sz w:val="24"/>
          <w:szCs w:val="24"/>
        </w:rPr>
      </w:pPr>
      <w:r w:rsidRPr="00FD3200">
        <w:rPr>
          <w:rFonts w:asciiTheme="minorEastAsia" w:hAnsiTheme="minorEastAsia" w:cs="楷体" w:hint="eastAsia"/>
          <w:sz w:val="24"/>
          <w:szCs w:val="24"/>
        </w:rPr>
        <w:t>公司每年定期组织趣味运动会、年度拓展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活动</w:t>
      </w:r>
      <w:r w:rsidRPr="00FD3200">
        <w:rPr>
          <w:rFonts w:asciiTheme="minorEastAsia" w:hAnsiTheme="minorEastAsia" w:cs="楷体" w:hint="eastAsia"/>
          <w:sz w:val="24"/>
          <w:szCs w:val="24"/>
        </w:rPr>
        <w:t>、专项赛事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（</w:t>
      </w:r>
      <w:r w:rsidRPr="00FD3200">
        <w:rPr>
          <w:rFonts w:asciiTheme="minorEastAsia" w:hAnsiTheme="minorEastAsia" w:cs="楷体" w:hint="eastAsia"/>
          <w:sz w:val="24"/>
          <w:szCs w:val="24"/>
        </w:rPr>
        <w:t>篮球赛、足球赛、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台球赛、</w:t>
      </w:r>
      <w:r w:rsidRPr="00FD3200">
        <w:rPr>
          <w:rFonts w:asciiTheme="minorEastAsia" w:hAnsiTheme="minorEastAsia" w:cs="楷体" w:hint="eastAsia"/>
          <w:sz w:val="24"/>
          <w:szCs w:val="24"/>
        </w:rPr>
        <w:t>演讲比赛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等）</w:t>
      </w:r>
      <w:r w:rsidRPr="00FD3200">
        <w:rPr>
          <w:rFonts w:asciiTheme="minorEastAsia" w:hAnsiTheme="minorEastAsia" w:cs="楷体" w:hint="eastAsia"/>
          <w:sz w:val="24"/>
          <w:szCs w:val="24"/>
        </w:rPr>
        <w:t>、</w:t>
      </w:r>
      <w:r w:rsidR="00723B26" w:rsidRPr="00FD3200">
        <w:rPr>
          <w:rFonts w:asciiTheme="minorEastAsia" w:hAnsiTheme="minorEastAsia" w:cs="楷体" w:hint="eastAsia"/>
          <w:sz w:val="24"/>
          <w:szCs w:val="24"/>
        </w:rPr>
        <w:t>读书月活动</w:t>
      </w:r>
      <w:r w:rsidRPr="00FD3200">
        <w:rPr>
          <w:rFonts w:asciiTheme="minorEastAsia" w:hAnsiTheme="minorEastAsia" w:cs="楷体" w:hint="eastAsia"/>
          <w:sz w:val="24"/>
          <w:szCs w:val="24"/>
        </w:rPr>
        <w:t>、嘉年华年欢晚会等丰富多样的文体竞赛和大型文艺汇演。</w:t>
      </w:r>
    </w:p>
    <w:p w:rsidR="003453FC" w:rsidRPr="00FD3200" w:rsidRDefault="003453FC">
      <w:pPr>
        <w:spacing w:line="360" w:lineRule="auto"/>
        <w:jc w:val="left"/>
        <w:rPr>
          <w:rFonts w:asciiTheme="minorEastAsia" w:hAnsiTheme="minorEastAsia"/>
          <w:b/>
          <w:szCs w:val="21"/>
        </w:rPr>
      </w:pPr>
    </w:p>
    <w:p w:rsidR="003453FC" w:rsidRPr="00FD3200" w:rsidRDefault="00B8564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D3200">
        <w:rPr>
          <w:rFonts w:asciiTheme="minorEastAsia" w:hAnsiTheme="minorEastAsia" w:hint="eastAsia"/>
          <w:b/>
          <w:sz w:val="28"/>
          <w:szCs w:val="28"/>
        </w:rPr>
        <w:t>三、招聘岗位</w:t>
      </w:r>
    </w:p>
    <w:tbl>
      <w:tblPr>
        <w:tblW w:w="10030" w:type="dxa"/>
        <w:tblInd w:w="93" w:type="dxa"/>
        <w:tblLayout w:type="fixed"/>
        <w:tblLook w:val="04A0"/>
      </w:tblPr>
      <w:tblGrid>
        <w:gridCol w:w="560"/>
        <w:gridCol w:w="1230"/>
        <w:gridCol w:w="1000"/>
        <w:gridCol w:w="1080"/>
        <w:gridCol w:w="3600"/>
        <w:gridCol w:w="2560"/>
      </w:tblGrid>
      <w:tr w:rsidR="003453FC" w:rsidRPr="00FD3200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3453FC" w:rsidRPr="00FD3200">
        <w:trPr>
          <w:trHeight w:val="1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 w:rsidP="00D85F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</w:t>
            </w:r>
            <w:r w:rsidR="00D85F7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旅游管理、广告学、新闻学、电子商务、中文、市场营销、酒店管理、国际贸易、社会体育、休闲体育、体育教育、房地产投资等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9650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3453FC" w:rsidRPr="00FD3200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工程设计类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土木工程、工程管理、工程造价、建筑学、城市规划、安全工程、市政、路桥等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9650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3453FC" w:rsidRPr="00FD3200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财务资金类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会计学、财务管理、金融学、财政学、审计学等专业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3453FC" w:rsidRPr="00FD3200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信息管理类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计算机技术、软件工程、信息管理与信息系统等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9650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3453FC" w:rsidRPr="00FD3200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 w:rsidP="00D85F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物业</w:t>
            </w:r>
            <w:r w:rsidR="00D85F7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运营</w:t>
            </w: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物业管理、酒店管理、工商管理、旅游管理、播音主持等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9650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3453FC" w:rsidRPr="00FD3200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人事行政类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人力资源管理、工商管理、劳动社会保障、行政管理、新闻、中文、广告学、文秘、汉语言文学、法学等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9650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3453FC" w:rsidRPr="00FD3200">
        <w:trPr>
          <w:trHeight w:val="5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C" w:rsidRPr="00FD3200" w:rsidRDefault="00B856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D320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704EE" w:rsidRDefault="004704EE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3453FC" w:rsidRPr="00FD3200" w:rsidRDefault="00965054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B85647" w:rsidRPr="00FD3200">
        <w:rPr>
          <w:rFonts w:asciiTheme="minorEastAsia" w:hAnsiTheme="minorEastAsia" w:hint="eastAsia"/>
          <w:b/>
          <w:sz w:val="28"/>
          <w:szCs w:val="28"/>
        </w:rPr>
        <w:t>、宣讲流程</w:t>
      </w:r>
    </w:p>
    <w:tbl>
      <w:tblPr>
        <w:tblW w:w="8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5"/>
        <w:gridCol w:w="1559"/>
        <w:gridCol w:w="2410"/>
        <w:gridCol w:w="2875"/>
      </w:tblGrid>
      <w:tr w:rsidR="003453FC" w:rsidRPr="00FD3200">
        <w:trPr>
          <w:trHeight w:val="354"/>
          <w:jc w:val="center"/>
        </w:trPr>
        <w:tc>
          <w:tcPr>
            <w:tcW w:w="1885" w:type="dxa"/>
            <w:shd w:val="clear" w:color="auto" w:fill="auto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b/>
                <w:szCs w:val="21"/>
              </w:rPr>
              <w:t>主题</w:t>
            </w:r>
          </w:p>
        </w:tc>
        <w:tc>
          <w:tcPr>
            <w:tcW w:w="1559" w:type="dxa"/>
            <w:shd w:val="clear" w:color="auto" w:fill="auto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b/>
                <w:szCs w:val="21"/>
              </w:rPr>
              <w:t>时间</w:t>
            </w:r>
          </w:p>
        </w:tc>
        <w:tc>
          <w:tcPr>
            <w:tcW w:w="2410" w:type="dxa"/>
            <w:shd w:val="clear" w:color="auto" w:fill="auto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b/>
                <w:szCs w:val="21"/>
              </w:rPr>
              <w:t>核心内容</w:t>
            </w:r>
          </w:p>
        </w:tc>
        <w:tc>
          <w:tcPr>
            <w:tcW w:w="2875" w:type="dxa"/>
            <w:shd w:val="clear" w:color="auto" w:fill="auto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b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b/>
                <w:szCs w:val="21"/>
              </w:rPr>
              <w:t>备注</w:t>
            </w:r>
          </w:p>
        </w:tc>
      </w:tr>
      <w:tr w:rsidR="003453FC" w:rsidRPr="00FD3200">
        <w:trPr>
          <w:jc w:val="center"/>
        </w:trPr>
        <w:tc>
          <w:tcPr>
            <w:tcW w:w="188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校园宣讲</w:t>
            </w:r>
          </w:p>
        </w:tc>
        <w:tc>
          <w:tcPr>
            <w:tcW w:w="1559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30-40分钟</w:t>
            </w:r>
          </w:p>
        </w:tc>
        <w:tc>
          <w:tcPr>
            <w:tcW w:w="2410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行业前景，职业指导</w:t>
            </w:r>
          </w:p>
        </w:tc>
        <w:tc>
          <w:tcPr>
            <w:tcW w:w="2875" w:type="dxa"/>
          </w:tcPr>
          <w:p w:rsidR="003453FC" w:rsidRPr="00FD3200" w:rsidRDefault="003453FC">
            <w:pPr>
              <w:spacing w:line="360" w:lineRule="auto"/>
              <w:rPr>
                <w:rFonts w:asciiTheme="minorEastAsia" w:hAnsiTheme="minorEastAsia" w:cs="楷体"/>
                <w:szCs w:val="21"/>
              </w:rPr>
            </w:pPr>
          </w:p>
        </w:tc>
      </w:tr>
      <w:tr w:rsidR="003453FC" w:rsidRPr="00FD3200">
        <w:trPr>
          <w:jc w:val="center"/>
        </w:trPr>
        <w:tc>
          <w:tcPr>
            <w:tcW w:w="188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简历投递</w:t>
            </w:r>
          </w:p>
        </w:tc>
        <w:tc>
          <w:tcPr>
            <w:tcW w:w="1559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20分钟</w:t>
            </w:r>
          </w:p>
        </w:tc>
        <w:tc>
          <w:tcPr>
            <w:tcW w:w="2410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按岗位类别投递</w:t>
            </w:r>
          </w:p>
        </w:tc>
        <w:tc>
          <w:tcPr>
            <w:tcW w:w="2875" w:type="dxa"/>
          </w:tcPr>
          <w:p w:rsidR="003453FC" w:rsidRPr="00FD3200" w:rsidRDefault="003453FC">
            <w:pPr>
              <w:spacing w:line="360" w:lineRule="auto"/>
              <w:rPr>
                <w:rFonts w:asciiTheme="minorEastAsia" w:hAnsiTheme="minorEastAsia" w:cs="楷体"/>
                <w:szCs w:val="21"/>
              </w:rPr>
            </w:pPr>
          </w:p>
        </w:tc>
      </w:tr>
      <w:tr w:rsidR="003453FC" w:rsidRPr="00FD3200">
        <w:trPr>
          <w:jc w:val="center"/>
        </w:trPr>
        <w:tc>
          <w:tcPr>
            <w:tcW w:w="188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初试</w:t>
            </w:r>
          </w:p>
        </w:tc>
        <w:tc>
          <w:tcPr>
            <w:tcW w:w="1559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2分钟/人</w:t>
            </w:r>
          </w:p>
        </w:tc>
        <w:tc>
          <w:tcPr>
            <w:tcW w:w="2410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简历及初步面试</w:t>
            </w:r>
          </w:p>
        </w:tc>
        <w:tc>
          <w:tcPr>
            <w:tcW w:w="287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当场进行</w:t>
            </w:r>
          </w:p>
        </w:tc>
      </w:tr>
      <w:tr w:rsidR="003453FC" w:rsidRPr="00FD3200">
        <w:trPr>
          <w:jc w:val="center"/>
        </w:trPr>
        <w:tc>
          <w:tcPr>
            <w:tcW w:w="188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无领导小组讨论面试</w:t>
            </w:r>
          </w:p>
        </w:tc>
        <w:tc>
          <w:tcPr>
            <w:tcW w:w="1559" w:type="dxa"/>
            <w:vAlign w:val="center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40分钟</w:t>
            </w:r>
          </w:p>
        </w:tc>
        <w:tc>
          <w:tcPr>
            <w:tcW w:w="2410" w:type="dxa"/>
            <w:vAlign w:val="center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基本素质</w:t>
            </w:r>
          </w:p>
        </w:tc>
        <w:tc>
          <w:tcPr>
            <w:tcW w:w="2875" w:type="dxa"/>
            <w:vAlign w:val="center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当天进行</w:t>
            </w:r>
          </w:p>
        </w:tc>
      </w:tr>
      <w:tr w:rsidR="003453FC" w:rsidRPr="00FD3200">
        <w:trPr>
          <w:jc w:val="center"/>
        </w:trPr>
        <w:tc>
          <w:tcPr>
            <w:tcW w:w="188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结构化面试</w:t>
            </w:r>
          </w:p>
        </w:tc>
        <w:tc>
          <w:tcPr>
            <w:tcW w:w="1559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10分钟</w:t>
            </w:r>
          </w:p>
        </w:tc>
        <w:tc>
          <w:tcPr>
            <w:tcW w:w="2410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胜任力测评</w:t>
            </w:r>
          </w:p>
        </w:tc>
        <w:tc>
          <w:tcPr>
            <w:tcW w:w="2875" w:type="dxa"/>
          </w:tcPr>
          <w:p w:rsidR="003453FC" w:rsidRPr="00FD3200" w:rsidRDefault="00B85647">
            <w:pPr>
              <w:spacing w:line="360" w:lineRule="auto"/>
              <w:jc w:val="center"/>
              <w:rPr>
                <w:rFonts w:asciiTheme="minorEastAsia" w:hAnsiTheme="minorEastAsia" w:cs="楷体"/>
                <w:szCs w:val="21"/>
              </w:rPr>
            </w:pPr>
            <w:r w:rsidRPr="00FD3200">
              <w:rPr>
                <w:rFonts w:asciiTheme="minorEastAsia" w:hAnsiTheme="minorEastAsia" w:cs="楷体" w:hint="eastAsia"/>
                <w:szCs w:val="21"/>
              </w:rPr>
              <w:t>当天/次日进行</w:t>
            </w:r>
          </w:p>
        </w:tc>
      </w:tr>
    </w:tbl>
    <w:p w:rsidR="003453FC" w:rsidRDefault="003453FC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166F9E" w:rsidRDefault="00166F9E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五、宣讲地点与时间安排</w:t>
      </w:r>
    </w:p>
    <w:p w:rsidR="00166F9E" w:rsidRPr="00166F9E" w:rsidRDefault="00166F9E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166F9E">
        <w:rPr>
          <w:rFonts w:asciiTheme="minorEastAsia" w:hAnsiTheme="minorEastAsia" w:hint="eastAsia"/>
          <w:sz w:val="24"/>
          <w:szCs w:val="24"/>
        </w:rPr>
        <w:t>宣讲地点：</w:t>
      </w:r>
    </w:p>
    <w:p w:rsidR="00166F9E" w:rsidRPr="00166F9E" w:rsidRDefault="00166F9E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166F9E">
        <w:rPr>
          <w:rFonts w:asciiTheme="minorEastAsia" w:hAnsiTheme="minorEastAsia" w:hint="eastAsia"/>
          <w:sz w:val="24"/>
          <w:szCs w:val="24"/>
        </w:rPr>
        <w:t>宣讲日期：</w:t>
      </w:r>
    </w:p>
    <w:p w:rsidR="00166F9E" w:rsidRPr="00FD3200" w:rsidRDefault="00166F9E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3453FC" w:rsidRPr="00FD3200" w:rsidRDefault="00166F9E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B85647" w:rsidRPr="00FD3200">
        <w:rPr>
          <w:rFonts w:asciiTheme="minorEastAsia" w:hAnsiTheme="minorEastAsia" w:hint="eastAsia"/>
          <w:b/>
          <w:sz w:val="28"/>
          <w:szCs w:val="28"/>
        </w:rPr>
        <w:t>、联系方式</w:t>
      </w:r>
    </w:p>
    <w:p w:rsidR="0071258E" w:rsidRDefault="0071258E">
      <w:pPr>
        <w:spacing w:line="360" w:lineRule="auto"/>
        <w:rPr>
          <w:rFonts w:asciiTheme="minorEastAsia" w:hAnsiTheme="minorEastAsia" w:cs="仿宋"/>
          <w:bCs/>
          <w:sz w:val="24"/>
          <w:szCs w:val="24"/>
        </w:rPr>
      </w:pPr>
      <w:r>
        <w:rPr>
          <w:rFonts w:asciiTheme="minorEastAsia" w:hAnsiTheme="minorEastAsia" w:cs="仿宋" w:hint="eastAsia"/>
          <w:bCs/>
          <w:sz w:val="24"/>
          <w:szCs w:val="24"/>
        </w:rPr>
        <w:t>惬意着20岁出头的美好</w:t>
      </w:r>
    </w:p>
    <w:p w:rsidR="0071258E" w:rsidRDefault="0071258E">
      <w:pPr>
        <w:spacing w:line="360" w:lineRule="auto"/>
        <w:rPr>
          <w:rFonts w:asciiTheme="minorEastAsia" w:hAnsiTheme="minorEastAsia" w:cs="仿宋"/>
          <w:bCs/>
          <w:sz w:val="24"/>
          <w:szCs w:val="24"/>
        </w:rPr>
      </w:pPr>
      <w:r>
        <w:rPr>
          <w:rFonts w:asciiTheme="minorEastAsia" w:hAnsiTheme="minorEastAsia" w:cs="仿宋" w:hint="eastAsia"/>
          <w:bCs/>
          <w:sz w:val="24"/>
          <w:szCs w:val="24"/>
        </w:rPr>
        <w:t>再一次踏上奋斗的旅程</w:t>
      </w:r>
    </w:p>
    <w:p w:rsidR="00307224" w:rsidRDefault="00307224">
      <w:pPr>
        <w:spacing w:line="360" w:lineRule="auto"/>
        <w:rPr>
          <w:rFonts w:asciiTheme="minorEastAsia" w:hAnsiTheme="minorEastAsia" w:cs="仿宋"/>
          <w:bCs/>
          <w:sz w:val="24"/>
          <w:szCs w:val="24"/>
        </w:rPr>
      </w:pPr>
      <w:r>
        <w:rPr>
          <w:rFonts w:asciiTheme="minorEastAsia" w:hAnsiTheme="minorEastAsia" w:cs="仿宋" w:hint="eastAsia"/>
          <w:bCs/>
          <w:sz w:val="24"/>
          <w:szCs w:val="24"/>
        </w:rPr>
        <w:t>如果你</w:t>
      </w:r>
    </w:p>
    <w:p w:rsidR="0071258E" w:rsidRDefault="00307224">
      <w:pPr>
        <w:spacing w:line="360" w:lineRule="auto"/>
        <w:rPr>
          <w:rFonts w:asciiTheme="minorEastAsia" w:hAnsiTheme="minorEastAsia" w:cs="仿宋"/>
          <w:bCs/>
          <w:sz w:val="24"/>
          <w:szCs w:val="24"/>
        </w:rPr>
      </w:pPr>
      <w:r>
        <w:rPr>
          <w:rFonts w:asciiTheme="minorEastAsia" w:hAnsiTheme="minorEastAsia" w:cs="仿宋" w:hint="eastAsia"/>
          <w:bCs/>
          <w:sz w:val="24"/>
          <w:szCs w:val="24"/>
        </w:rPr>
        <w:t>渴望成长、期待成就</w:t>
      </w:r>
    </w:p>
    <w:p w:rsidR="003453FC" w:rsidRPr="00FD3200" w:rsidRDefault="00B85647">
      <w:pPr>
        <w:spacing w:line="360" w:lineRule="auto"/>
        <w:rPr>
          <w:rFonts w:asciiTheme="minorEastAsia" w:hAnsiTheme="minorEastAsia" w:cs="仿宋"/>
          <w:bCs/>
          <w:sz w:val="24"/>
          <w:szCs w:val="24"/>
        </w:rPr>
      </w:pPr>
      <w:r w:rsidRPr="00FD3200">
        <w:rPr>
          <w:rFonts w:asciiTheme="minorEastAsia" w:hAnsiTheme="minorEastAsia" w:cs="仿宋" w:hint="eastAsia"/>
          <w:bCs/>
          <w:sz w:val="24"/>
          <w:szCs w:val="24"/>
        </w:rPr>
        <w:t>那么，</w:t>
      </w:r>
      <w:r w:rsidR="00307224">
        <w:rPr>
          <w:rFonts w:asciiTheme="minorEastAsia" w:hAnsiTheme="minorEastAsia" w:cs="仿宋" w:hint="eastAsia"/>
          <w:bCs/>
          <w:sz w:val="24"/>
          <w:szCs w:val="24"/>
        </w:rPr>
        <w:t>请</w:t>
      </w:r>
      <w:r w:rsidRPr="00FD3200">
        <w:rPr>
          <w:rFonts w:asciiTheme="minorEastAsia" w:hAnsiTheme="minorEastAsia" w:cs="仿宋" w:hint="eastAsia"/>
          <w:bCs/>
          <w:sz w:val="24"/>
          <w:szCs w:val="24"/>
        </w:rPr>
        <w:t>马上行动起来！</w:t>
      </w:r>
    </w:p>
    <w:p w:rsidR="003453FC" w:rsidRPr="00FD3200" w:rsidRDefault="00B85647">
      <w:pPr>
        <w:spacing w:line="360" w:lineRule="auto"/>
        <w:rPr>
          <w:rFonts w:asciiTheme="minorEastAsia" w:hAnsiTheme="minorEastAsia"/>
          <w:szCs w:val="21"/>
        </w:rPr>
      </w:pPr>
      <w:r w:rsidRPr="00FD3200">
        <w:rPr>
          <w:rFonts w:asciiTheme="minorEastAsia" w:hAnsiTheme="minorEastAsia" w:cs="仿宋" w:hint="eastAsia"/>
          <w:bCs/>
          <w:sz w:val="24"/>
          <w:szCs w:val="24"/>
        </w:rPr>
        <w:t>——祥源控股集团，期待您的加入！</w:t>
      </w:r>
    </w:p>
    <w:p w:rsidR="003453FC" w:rsidRPr="00FD3200" w:rsidRDefault="00B85647">
      <w:pPr>
        <w:spacing w:line="360" w:lineRule="auto"/>
        <w:rPr>
          <w:rFonts w:asciiTheme="minorEastAsia" w:hAnsiTheme="minorEastAsia" w:cs="仿宋"/>
          <w:sz w:val="24"/>
          <w:szCs w:val="24"/>
        </w:rPr>
      </w:pPr>
      <w:r w:rsidRPr="00FD3200">
        <w:rPr>
          <w:rFonts w:asciiTheme="minorEastAsia" w:hAnsiTheme="minorEastAsia" w:cs="仿宋"/>
          <w:noProof/>
          <w:sz w:val="24"/>
          <w:szCs w:val="24"/>
        </w:rPr>
        <w:lastRenderedPageBreak/>
        <w:drawing>
          <wp:inline distT="0" distB="0" distL="0" distR="0">
            <wp:extent cx="1695450" cy="1695450"/>
            <wp:effectExtent l="19050" t="0" r="0" b="0"/>
            <wp:docPr id="1" name="图片 1" descr="C:\Users\Administrator\Desktop\qrcode_for_gh_5a81a54370a7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rcode_for_gh_5a81a54370a7_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FC" w:rsidRPr="00FD3200" w:rsidRDefault="00B85647">
      <w:pPr>
        <w:spacing w:line="360" w:lineRule="auto"/>
        <w:rPr>
          <w:rFonts w:asciiTheme="minorEastAsia" w:hAnsiTheme="minorEastAsia" w:cs="仿宋"/>
          <w:b/>
          <w:sz w:val="24"/>
          <w:szCs w:val="24"/>
        </w:rPr>
      </w:pPr>
      <w:r w:rsidRPr="00FD3200">
        <w:rPr>
          <w:rFonts w:asciiTheme="minorEastAsia" w:hAnsiTheme="minorEastAsia" w:cs="仿宋" w:hint="eastAsia"/>
          <w:b/>
          <w:sz w:val="24"/>
          <w:szCs w:val="24"/>
        </w:rPr>
        <w:t>最新信息请持续关注我们的校招微信公众号（附二维码）</w:t>
      </w:r>
    </w:p>
    <w:p w:rsidR="003453FC" w:rsidRPr="00FD3200" w:rsidRDefault="00B85647">
      <w:pPr>
        <w:spacing w:line="360" w:lineRule="auto"/>
        <w:ind w:right="480"/>
        <w:rPr>
          <w:rFonts w:asciiTheme="minorEastAsia" w:hAnsiTheme="minorEastAsia" w:cs="仿宋"/>
          <w:b/>
          <w:sz w:val="24"/>
          <w:szCs w:val="24"/>
        </w:rPr>
      </w:pPr>
      <w:r w:rsidRPr="00FD3200">
        <w:rPr>
          <w:rFonts w:asciiTheme="minorEastAsia" w:hAnsiTheme="minorEastAsia" w:cs="仿宋" w:hint="eastAsia"/>
          <w:b/>
          <w:sz w:val="24"/>
          <w:szCs w:val="24"/>
        </w:rPr>
        <w:t xml:space="preserve">地址：安徽省合肥市濉溪路310号      </w:t>
      </w:r>
    </w:p>
    <w:p w:rsidR="003453FC" w:rsidRPr="00FD3200" w:rsidRDefault="00B85647">
      <w:pPr>
        <w:spacing w:line="360" w:lineRule="auto"/>
        <w:rPr>
          <w:rFonts w:asciiTheme="minorEastAsia" w:hAnsiTheme="minorEastAsia" w:cs="仿宋"/>
          <w:b/>
          <w:sz w:val="24"/>
          <w:szCs w:val="24"/>
        </w:rPr>
      </w:pPr>
      <w:r w:rsidRPr="00FD3200">
        <w:rPr>
          <w:rFonts w:asciiTheme="minorEastAsia" w:hAnsiTheme="minorEastAsia" w:cs="仿宋" w:hint="eastAsia"/>
          <w:b/>
          <w:sz w:val="24"/>
          <w:szCs w:val="24"/>
        </w:rPr>
        <w:t xml:space="preserve">电话：0551-67133246、67129941       </w:t>
      </w:r>
    </w:p>
    <w:p w:rsidR="003453FC" w:rsidRDefault="00B85647">
      <w:pPr>
        <w:spacing w:line="360" w:lineRule="auto"/>
        <w:rPr>
          <w:rFonts w:asciiTheme="minorEastAsia" w:hAnsiTheme="minorEastAsia" w:cs="仿宋"/>
          <w:b/>
          <w:sz w:val="24"/>
          <w:szCs w:val="24"/>
        </w:rPr>
      </w:pPr>
      <w:r w:rsidRPr="00FD3200">
        <w:rPr>
          <w:rFonts w:asciiTheme="minorEastAsia" w:hAnsiTheme="minorEastAsia" w:cs="仿宋" w:hint="eastAsia"/>
          <w:b/>
          <w:sz w:val="24"/>
          <w:szCs w:val="24"/>
        </w:rPr>
        <w:t>邮箱：</w:t>
      </w:r>
      <w:hyperlink r:id="rId8" w:history="1">
        <w:r w:rsidR="00965054" w:rsidRPr="001A7430">
          <w:rPr>
            <w:rStyle w:val="a6"/>
            <w:rFonts w:asciiTheme="minorEastAsia" w:hAnsiTheme="minorEastAsia" w:cs="仿宋" w:hint="eastAsia"/>
            <w:b/>
            <w:sz w:val="24"/>
            <w:szCs w:val="24"/>
          </w:rPr>
          <w:t>yushujun@sunriver.cn</w:t>
        </w:r>
      </w:hyperlink>
    </w:p>
    <w:p w:rsidR="00965054" w:rsidRPr="00FD3200" w:rsidRDefault="00965054">
      <w:pPr>
        <w:spacing w:line="360" w:lineRule="auto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>QQ群：</w:t>
      </w:r>
      <w:r w:rsidRPr="00965054">
        <w:rPr>
          <w:rFonts w:asciiTheme="minorEastAsia" w:hAnsiTheme="minorEastAsia" w:cs="仿宋"/>
          <w:b/>
          <w:sz w:val="24"/>
          <w:szCs w:val="24"/>
        </w:rPr>
        <w:t>259236366</w:t>
      </w:r>
    </w:p>
    <w:p w:rsidR="003453FC" w:rsidRPr="00FD3200" w:rsidRDefault="00B85647">
      <w:pPr>
        <w:spacing w:line="360" w:lineRule="auto"/>
        <w:rPr>
          <w:rFonts w:asciiTheme="minorEastAsia" w:hAnsiTheme="minorEastAsia" w:cs="仿宋"/>
          <w:b/>
          <w:sz w:val="24"/>
          <w:szCs w:val="24"/>
        </w:rPr>
      </w:pPr>
      <w:r w:rsidRPr="00FD3200">
        <w:rPr>
          <w:rFonts w:asciiTheme="minorEastAsia" w:hAnsiTheme="minorEastAsia" w:cs="仿宋" w:hint="eastAsia"/>
          <w:b/>
          <w:sz w:val="24"/>
          <w:szCs w:val="24"/>
        </w:rPr>
        <w:t>官网：</w:t>
      </w:r>
      <w:proofErr w:type="spellStart"/>
      <w:r w:rsidRPr="00FD3200">
        <w:rPr>
          <w:rFonts w:asciiTheme="minorEastAsia" w:hAnsiTheme="minorEastAsia" w:cs="仿宋" w:hint="eastAsia"/>
          <w:b/>
          <w:sz w:val="24"/>
          <w:szCs w:val="24"/>
        </w:rPr>
        <w:t>www.sunriver.cn</w:t>
      </w:r>
      <w:proofErr w:type="spellEnd"/>
    </w:p>
    <w:sectPr w:rsidR="003453FC" w:rsidRPr="00FD3200" w:rsidSect="003453FC">
      <w:headerReference w:type="default" r:id="rId9"/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A1" w:rsidRDefault="00D829A1" w:rsidP="003453FC">
      <w:r>
        <w:separator/>
      </w:r>
    </w:p>
  </w:endnote>
  <w:endnote w:type="continuationSeparator" w:id="0">
    <w:p w:rsidR="00D829A1" w:rsidRDefault="00D829A1" w:rsidP="0034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A1" w:rsidRDefault="00D829A1" w:rsidP="003453FC">
      <w:r>
        <w:separator/>
      </w:r>
    </w:p>
  </w:footnote>
  <w:footnote w:type="continuationSeparator" w:id="0">
    <w:p w:rsidR="00D829A1" w:rsidRDefault="00D829A1" w:rsidP="0034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FC" w:rsidRDefault="003453F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7E1"/>
    <w:rsid w:val="00007C74"/>
    <w:rsid w:val="00007CD3"/>
    <w:rsid w:val="000115C2"/>
    <w:rsid w:val="00041C95"/>
    <w:rsid w:val="00044BED"/>
    <w:rsid w:val="000458C8"/>
    <w:rsid w:val="00046362"/>
    <w:rsid w:val="0004794C"/>
    <w:rsid w:val="00051EDE"/>
    <w:rsid w:val="000573F8"/>
    <w:rsid w:val="00071522"/>
    <w:rsid w:val="000844A0"/>
    <w:rsid w:val="000A3056"/>
    <w:rsid w:val="000A7E9F"/>
    <w:rsid w:val="000B3A3F"/>
    <w:rsid w:val="000C1104"/>
    <w:rsid w:val="000E742E"/>
    <w:rsid w:val="000F5D4D"/>
    <w:rsid w:val="00101B9D"/>
    <w:rsid w:val="00113BA8"/>
    <w:rsid w:val="00115771"/>
    <w:rsid w:val="00115D40"/>
    <w:rsid w:val="0012231F"/>
    <w:rsid w:val="00126337"/>
    <w:rsid w:val="00127019"/>
    <w:rsid w:val="00130998"/>
    <w:rsid w:val="00133673"/>
    <w:rsid w:val="00137569"/>
    <w:rsid w:val="00152ED5"/>
    <w:rsid w:val="00163263"/>
    <w:rsid w:val="00164766"/>
    <w:rsid w:val="001667C9"/>
    <w:rsid w:val="00166F9E"/>
    <w:rsid w:val="001704D8"/>
    <w:rsid w:val="00184FB4"/>
    <w:rsid w:val="0019470F"/>
    <w:rsid w:val="001C71FC"/>
    <w:rsid w:val="001D0BED"/>
    <w:rsid w:val="001E5321"/>
    <w:rsid w:val="001F1864"/>
    <w:rsid w:val="001F4054"/>
    <w:rsid w:val="002044E8"/>
    <w:rsid w:val="00237760"/>
    <w:rsid w:val="0024037B"/>
    <w:rsid w:val="00245DA1"/>
    <w:rsid w:val="002762FC"/>
    <w:rsid w:val="00276616"/>
    <w:rsid w:val="002836C1"/>
    <w:rsid w:val="002912AB"/>
    <w:rsid w:val="00292C54"/>
    <w:rsid w:val="002A20AB"/>
    <w:rsid w:val="002A59D4"/>
    <w:rsid w:val="002B4747"/>
    <w:rsid w:val="002B5D61"/>
    <w:rsid w:val="002B61F9"/>
    <w:rsid w:val="002D1FB0"/>
    <w:rsid w:val="002F039F"/>
    <w:rsid w:val="00301586"/>
    <w:rsid w:val="00301E23"/>
    <w:rsid w:val="00307224"/>
    <w:rsid w:val="00311B04"/>
    <w:rsid w:val="00332116"/>
    <w:rsid w:val="00333B6F"/>
    <w:rsid w:val="003453FC"/>
    <w:rsid w:val="00350B04"/>
    <w:rsid w:val="003661EA"/>
    <w:rsid w:val="00374C58"/>
    <w:rsid w:val="00376B27"/>
    <w:rsid w:val="00383241"/>
    <w:rsid w:val="00384BFC"/>
    <w:rsid w:val="003A207E"/>
    <w:rsid w:val="003D0D7A"/>
    <w:rsid w:val="003D46FA"/>
    <w:rsid w:val="003D508D"/>
    <w:rsid w:val="003D77B8"/>
    <w:rsid w:val="003F1137"/>
    <w:rsid w:val="003F2430"/>
    <w:rsid w:val="00416D86"/>
    <w:rsid w:val="004305CA"/>
    <w:rsid w:val="00444683"/>
    <w:rsid w:val="00464E71"/>
    <w:rsid w:val="004704EE"/>
    <w:rsid w:val="00492553"/>
    <w:rsid w:val="0049277B"/>
    <w:rsid w:val="00495ADE"/>
    <w:rsid w:val="004B0489"/>
    <w:rsid w:val="004B0A73"/>
    <w:rsid w:val="004C0CB4"/>
    <w:rsid w:val="004C0FFD"/>
    <w:rsid w:val="004D67E1"/>
    <w:rsid w:val="004E615F"/>
    <w:rsid w:val="004F0C32"/>
    <w:rsid w:val="004F4743"/>
    <w:rsid w:val="005111AC"/>
    <w:rsid w:val="005131D2"/>
    <w:rsid w:val="00521CEC"/>
    <w:rsid w:val="00524E11"/>
    <w:rsid w:val="005250D4"/>
    <w:rsid w:val="00526E07"/>
    <w:rsid w:val="005325B5"/>
    <w:rsid w:val="005338AF"/>
    <w:rsid w:val="00536A5F"/>
    <w:rsid w:val="0056020F"/>
    <w:rsid w:val="00564ACC"/>
    <w:rsid w:val="0057621F"/>
    <w:rsid w:val="00584BFB"/>
    <w:rsid w:val="005A29D4"/>
    <w:rsid w:val="005D08A7"/>
    <w:rsid w:val="005D3A22"/>
    <w:rsid w:val="005F0EAE"/>
    <w:rsid w:val="005F12A1"/>
    <w:rsid w:val="00610D49"/>
    <w:rsid w:val="006250FE"/>
    <w:rsid w:val="0062585D"/>
    <w:rsid w:val="006625FD"/>
    <w:rsid w:val="006703D2"/>
    <w:rsid w:val="006A22AE"/>
    <w:rsid w:val="006A360B"/>
    <w:rsid w:val="006B27CC"/>
    <w:rsid w:val="006C2A13"/>
    <w:rsid w:val="006C401F"/>
    <w:rsid w:val="006C5469"/>
    <w:rsid w:val="006C6E45"/>
    <w:rsid w:val="006D103C"/>
    <w:rsid w:val="006D5078"/>
    <w:rsid w:val="006F4457"/>
    <w:rsid w:val="006F7BAF"/>
    <w:rsid w:val="00702212"/>
    <w:rsid w:val="0071258E"/>
    <w:rsid w:val="007234C5"/>
    <w:rsid w:val="00723B26"/>
    <w:rsid w:val="00725589"/>
    <w:rsid w:val="00725E98"/>
    <w:rsid w:val="007512A2"/>
    <w:rsid w:val="00765605"/>
    <w:rsid w:val="00776FB9"/>
    <w:rsid w:val="007A0BFB"/>
    <w:rsid w:val="007B0D80"/>
    <w:rsid w:val="007B5ACF"/>
    <w:rsid w:val="007C3AED"/>
    <w:rsid w:val="007C4EA4"/>
    <w:rsid w:val="007C64EA"/>
    <w:rsid w:val="007D5E95"/>
    <w:rsid w:val="007E0214"/>
    <w:rsid w:val="007E52B2"/>
    <w:rsid w:val="007E797A"/>
    <w:rsid w:val="007F437C"/>
    <w:rsid w:val="007F5972"/>
    <w:rsid w:val="007F7767"/>
    <w:rsid w:val="00810971"/>
    <w:rsid w:val="00814B1D"/>
    <w:rsid w:val="0082440E"/>
    <w:rsid w:val="008260B3"/>
    <w:rsid w:val="00836BC1"/>
    <w:rsid w:val="008410C1"/>
    <w:rsid w:val="008422CE"/>
    <w:rsid w:val="0084489B"/>
    <w:rsid w:val="00850A64"/>
    <w:rsid w:val="00855975"/>
    <w:rsid w:val="00855BE0"/>
    <w:rsid w:val="00861BC9"/>
    <w:rsid w:val="0087344A"/>
    <w:rsid w:val="00885D59"/>
    <w:rsid w:val="008945EF"/>
    <w:rsid w:val="008955A7"/>
    <w:rsid w:val="008A10FE"/>
    <w:rsid w:val="008A553F"/>
    <w:rsid w:val="008A6181"/>
    <w:rsid w:val="008B0F1C"/>
    <w:rsid w:val="008D33DF"/>
    <w:rsid w:val="008E76CE"/>
    <w:rsid w:val="008F1BB3"/>
    <w:rsid w:val="00900D2A"/>
    <w:rsid w:val="00931951"/>
    <w:rsid w:val="00936BB2"/>
    <w:rsid w:val="00937C9D"/>
    <w:rsid w:val="00941492"/>
    <w:rsid w:val="009560DC"/>
    <w:rsid w:val="00963D9D"/>
    <w:rsid w:val="00964D3A"/>
    <w:rsid w:val="00965054"/>
    <w:rsid w:val="009715B1"/>
    <w:rsid w:val="00972D23"/>
    <w:rsid w:val="009A51B6"/>
    <w:rsid w:val="009A7649"/>
    <w:rsid w:val="009C331B"/>
    <w:rsid w:val="009C37ED"/>
    <w:rsid w:val="009C5033"/>
    <w:rsid w:val="009C557D"/>
    <w:rsid w:val="009C64BA"/>
    <w:rsid w:val="00A00EE2"/>
    <w:rsid w:val="00A061EE"/>
    <w:rsid w:val="00A14546"/>
    <w:rsid w:val="00A23835"/>
    <w:rsid w:val="00A36C37"/>
    <w:rsid w:val="00A37C26"/>
    <w:rsid w:val="00A50229"/>
    <w:rsid w:val="00A675DF"/>
    <w:rsid w:val="00A73968"/>
    <w:rsid w:val="00AA0689"/>
    <w:rsid w:val="00AA4A27"/>
    <w:rsid w:val="00AA6444"/>
    <w:rsid w:val="00AB0DFB"/>
    <w:rsid w:val="00AC5869"/>
    <w:rsid w:val="00AC609D"/>
    <w:rsid w:val="00AC7164"/>
    <w:rsid w:val="00AD2A9C"/>
    <w:rsid w:val="00AE2143"/>
    <w:rsid w:val="00AF0667"/>
    <w:rsid w:val="00B0417D"/>
    <w:rsid w:val="00B06276"/>
    <w:rsid w:val="00B12352"/>
    <w:rsid w:val="00B17C55"/>
    <w:rsid w:val="00B30F2F"/>
    <w:rsid w:val="00B34448"/>
    <w:rsid w:val="00B43914"/>
    <w:rsid w:val="00B60A29"/>
    <w:rsid w:val="00B647EA"/>
    <w:rsid w:val="00B65219"/>
    <w:rsid w:val="00B6772F"/>
    <w:rsid w:val="00B7566C"/>
    <w:rsid w:val="00B85647"/>
    <w:rsid w:val="00BC0053"/>
    <w:rsid w:val="00BD0FDC"/>
    <w:rsid w:val="00BD33BF"/>
    <w:rsid w:val="00BD3917"/>
    <w:rsid w:val="00BE4722"/>
    <w:rsid w:val="00BE720F"/>
    <w:rsid w:val="00BF4AC2"/>
    <w:rsid w:val="00C336C7"/>
    <w:rsid w:val="00C517CD"/>
    <w:rsid w:val="00C51CFC"/>
    <w:rsid w:val="00C5363D"/>
    <w:rsid w:val="00C77D7F"/>
    <w:rsid w:val="00C80619"/>
    <w:rsid w:val="00C871E7"/>
    <w:rsid w:val="00C96AE0"/>
    <w:rsid w:val="00CA18E7"/>
    <w:rsid w:val="00CB659C"/>
    <w:rsid w:val="00CC7D47"/>
    <w:rsid w:val="00CF7A13"/>
    <w:rsid w:val="00CF7D4B"/>
    <w:rsid w:val="00D0330C"/>
    <w:rsid w:val="00D11165"/>
    <w:rsid w:val="00D2399F"/>
    <w:rsid w:val="00D31B07"/>
    <w:rsid w:val="00D33E68"/>
    <w:rsid w:val="00D46FB6"/>
    <w:rsid w:val="00D611B2"/>
    <w:rsid w:val="00D829A1"/>
    <w:rsid w:val="00D85F73"/>
    <w:rsid w:val="00D90A7B"/>
    <w:rsid w:val="00D929E6"/>
    <w:rsid w:val="00D95371"/>
    <w:rsid w:val="00DA1DAB"/>
    <w:rsid w:val="00DA7CF9"/>
    <w:rsid w:val="00DB731D"/>
    <w:rsid w:val="00DC6447"/>
    <w:rsid w:val="00DD61A9"/>
    <w:rsid w:val="00DF048B"/>
    <w:rsid w:val="00E07ADD"/>
    <w:rsid w:val="00E07F06"/>
    <w:rsid w:val="00E164ED"/>
    <w:rsid w:val="00E37F19"/>
    <w:rsid w:val="00E74DA0"/>
    <w:rsid w:val="00E8498A"/>
    <w:rsid w:val="00EA014C"/>
    <w:rsid w:val="00EA5020"/>
    <w:rsid w:val="00EA6869"/>
    <w:rsid w:val="00EE3217"/>
    <w:rsid w:val="00EF684E"/>
    <w:rsid w:val="00F00051"/>
    <w:rsid w:val="00F03697"/>
    <w:rsid w:val="00F114F9"/>
    <w:rsid w:val="00F17CCF"/>
    <w:rsid w:val="00F279AA"/>
    <w:rsid w:val="00F31BCB"/>
    <w:rsid w:val="00F34BB8"/>
    <w:rsid w:val="00F3647F"/>
    <w:rsid w:val="00F366E7"/>
    <w:rsid w:val="00F43107"/>
    <w:rsid w:val="00F50A09"/>
    <w:rsid w:val="00F62F6D"/>
    <w:rsid w:val="00F67B7B"/>
    <w:rsid w:val="00F72995"/>
    <w:rsid w:val="00F8001A"/>
    <w:rsid w:val="00F84A98"/>
    <w:rsid w:val="00F85E1F"/>
    <w:rsid w:val="00F93EAC"/>
    <w:rsid w:val="00FA5E9B"/>
    <w:rsid w:val="00FB5D3D"/>
    <w:rsid w:val="00FD0B48"/>
    <w:rsid w:val="00FD3200"/>
    <w:rsid w:val="00FE34DF"/>
    <w:rsid w:val="0EF31269"/>
    <w:rsid w:val="6D08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45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45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453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453FC"/>
    <w:rPr>
      <w:sz w:val="18"/>
      <w:szCs w:val="18"/>
    </w:rPr>
  </w:style>
  <w:style w:type="paragraph" w:customStyle="1" w:styleId="1">
    <w:name w:val="列出段落1"/>
    <w:basedOn w:val="a"/>
    <w:qFormat/>
    <w:rsid w:val="003453F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3453FC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3453F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65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ujun@sunriver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282</Words>
  <Characters>1609</Characters>
  <Application>Microsoft Office Word</Application>
  <DocSecurity>0</DocSecurity>
  <Lines>13</Lines>
  <Paragraphs>3</Paragraphs>
  <ScaleCrop>false</ScaleCrop>
  <Company>微软中国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刘晓雨</dc:creator>
  <cp:lastModifiedBy>Administrator</cp:lastModifiedBy>
  <cp:revision>37</cp:revision>
  <dcterms:created xsi:type="dcterms:W3CDTF">2017-08-16T05:11:00Z</dcterms:created>
  <dcterms:modified xsi:type="dcterms:W3CDTF">2017-08-31T09:33:00Z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