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 w:line="300" w:lineRule="auto"/>
        <w:ind w:left="420" w:leftChars="200"/>
        <w:jc w:val="center"/>
        <w:rPr>
          <w:rFonts w:cs="Times New Roman" w:asciiTheme="minorEastAsia" w:hAnsiTheme="minorEastAsia"/>
          <w:b/>
          <w:sz w:val="32"/>
          <w:szCs w:val="32"/>
        </w:rPr>
      </w:pPr>
      <w:bookmarkStart w:id="0" w:name="OLE_LINK3"/>
    </w:p>
    <w:p>
      <w:pPr>
        <w:spacing w:before="312" w:beforeLines="100" w:after="468" w:afterLines="150" w:line="300" w:lineRule="auto"/>
        <w:ind w:left="420" w:leftChars="200"/>
        <w:jc w:val="center"/>
        <w:rPr>
          <w:rFonts w:ascii="微软雅黑" w:hAnsi="微软雅黑" w:eastAsia="微软雅黑" w:cs="Times New Roman"/>
          <w:b/>
          <w:sz w:val="36"/>
          <w:szCs w:val="36"/>
        </w:rPr>
      </w:pPr>
      <w:bookmarkStart w:id="1" w:name="OLE_LINK1"/>
      <w:r>
        <w:rPr>
          <w:rFonts w:hint="eastAsia" w:ascii="微软雅黑" w:hAnsi="微软雅黑" w:eastAsia="微软雅黑" w:cs="Times New Roman"/>
          <w:b/>
          <w:sz w:val="36"/>
          <w:szCs w:val="36"/>
        </w:rPr>
        <w:t>苏宁1200工程十五期管培生招聘简章</w:t>
      </w:r>
    </w:p>
    <w:bookmarkEnd w:id="1"/>
    <w:p>
      <w:pPr>
        <w:spacing w:before="312" w:beforeLines="100" w:after="468" w:afterLines="150" w:line="300" w:lineRule="auto"/>
        <w:ind w:left="420" w:leftChars="200"/>
        <w:jc w:val="center"/>
        <w:rPr>
          <w:rFonts w:cs="Times New Roman" w:asciiTheme="minorEastAsia" w:hAnsiTheme="minorEastAsia"/>
          <w:b/>
          <w:sz w:val="32"/>
          <w:szCs w:val="32"/>
        </w:rPr>
      </w:pP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一、企业简介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苏宁创立于1990年，</w:t>
      </w:r>
      <w:r>
        <w:rPr>
          <w:rFonts w:asciiTheme="minorEastAsia" w:hAnsiTheme="minorEastAsia"/>
          <w:sz w:val="24"/>
          <w:szCs w:val="24"/>
        </w:rPr>
        <w:t>始终致力于商业零售经营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建立了覆盖海内外600多个城市的实体连锁与电子商务开放平台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在中国和日本拥有两家上市公司</w:t>
      </w:r>
      <w:r>
        <w:rPr>
          <w:rFonts w:hint="eastAsia" w:asciiTheme="minorEastAsia" w:hAnsiTheme="minorEastAsia"/>
          <w:sz w:val="24"/>
          <w:szCs w:val="24"/>
        </w:rPr>
        <w:t>。2016年，苏宁以</w:t>
      </w:r>
      <w:r>
        <w:rPr>
          <w:rFonts w:asciiTheme="minorEastAsia" w:hAnsiTheme="minorEastAsia"/>
          <w:sz w:val="24"/>
          <w:szCs w:val="24"/>
        </w:rPr>
        <w:t>1582.68亿元</w:t>
      </w:r>
      <w:r>
        <w:rPr>
          <w:rFonts w:hint="eastAsia" w:asciiTheme="minorEastAsia" w:hAnsiTheme="minorEastAsia"/>
          <w:sz w:val="24"/>
          <w:szCs w:val="24"/>
        </w:rPr>
        <w:t>的品牌价值，位列《中国500最具价值品牌》排行榜第13位</w:t>
      </w:r>
      <w:r>
        <w:rPr>
          <w:rFonts w:asciiTheme="minorEastAsia" w:hAnsiTheme="minorEastAsia"/>
          <w:sz w:val="24"/>
          <w:szCs w:val="24"/>
        </w:rPr>
        <w:t>，年销售规模</w:t>
      </w:r>
      <w:r>
        <w:rPr>
          <w:rFonts w:hint="eastAsia" w:asciiTheme="minorEastAsia" w:hAnsiTheme="minor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3500亿元</w:t>
      </w:r>
      <w:r>
        <w:rPr>
          <w:rFonts w:hint="eastAsia" w:asciiTheme="minorEastAsia" w:hAnsiTheme="minorEastAsia"/>
          <w:sz w:val="24"/>
          <w:szCs w:val="24"/>
        </w:rPr>
        <w:t>人民币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拥有</w:t>
      </w:r>
      <w:r>
        <w:rPr>
          <w:rFonts w:asciiTheme="minorEastAsia" w:hAnsiTheme="minorEastAsia"/>
          <w:sz w:val="24"/>
          <w:szCs w:val="24"/>
        </w:rPr>
        <w:t>员工18万人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是中国最大的</w:t>
      </w:r>
      <w:r>
        <w:rPr>
          <w:rFonts w:hint="eastAsia" w:asciiTheme="minorEastAsia" w:hAnsiTheme="minorEastAsia"/>
          <w:sz w:val="24"/>
          <w:szCs w:val="24"/>
        </w:rPr>
        <w:t>零售服务</w:t>
      </w:r>
      <w:r>
        <w:rPr>
          <w:rFonts w:asciiTheme="minorEastAsia" w:hAnsiTheme="minorEastAsia"/>
          <w:sz w:val="24"/>
          <w:szCs w:val="24"/>
        </w:rPr>
        <w:t>企业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spacing w:before="156" w:beforeLines="50" w:after="100" w:afterAutospacing="1"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秉承“引领产业生态、共创品质生活”的企业使命，苏宁产业经营不断拓展，下设苏宁云商、苏宁置业、苏宁文创、苏宁投资、苏宁金控、苏宁体育六大产业集团，形成商业、地产、文创、投资、金融、体育六大产业协同发展的格局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二、1200工程管培生介绍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1200工程是苏宁人才培养的品牌工程。1993年起，苏宁开始引进应届大学毕业生。从此，一批批优秀的大学生先后加入苏宁，他们的到来为苏宁之后的快速发展积蓄了力量。2002年，由董事长张近东先生亲自领导，面向应届大学毕业生的人才引进培养计划——1200工程正式启动。首期即在全国范围内招募引进1200名03届本科毕业生，“1200”因此得名，2013年升级为1200管培生</w:t>
      </w:r>
      <w:r>
        <w:rPr>
          <w:rFonts w:cs="宋体" w:asciiTheme="minorEastAsia" w:hAnsiTheme="minorEastAsia"/>
          <w:kern w:val="0"/>
          <w:sz w:val="24"/>
          <w:szCs w:val="24"/>
        </w:rPr>
        <w:t>计划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。苏宁1200工程是苏宁人数最多、历史最久、影响最大的人才工程。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迄今为止，1200工程已经连续实施14期，累计引进培养了超过3.8万名优秀的大学毕业生。目前，大批</w:t>
      </w:r>
      <w:r>
        <w:rPr>
          <w:rFonts w:cs="宋体" w:asciiTheme="minorEastAsia" w:hAnsiTheme="minorEastAsia"/>
          <w:kern w:val="0"/>
          <w:sz w:val="24"/>
          <w:szCs w:val="24"/>
        </w:rPr>
        <w:t>优秀的1200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管培生</w:t>
      </w:r>
      <w:r>
        <w:rPr>
          <w:rFonts w:cs="宋体" w:asciiTheme="minorEastAsia" w:hAnsiTheme="minorEastAsia"/>
          <w:kern w:val="0"/>
          <w:sz w:val="24"/>
          <w:szCs w:val="24"/>
        </w:rPr>
        <w:t>一期、二期、三期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、四期</w:t>
      </w:r>
      <w:r>
        <w:rPr>
          <w:rFonts w:cs="宋体" w:asciiTheme="minorEastAsia" w:hAnsiTheme="minorEastAsia"/>
          <w:kern w:val="0"/>
          <w:sz w:val="24"/>
          <w:szCs w:val="24"/>
        </w:rPr>
        <w:t>员工已成长为公司高管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，在苏宁转型变革、多元发展的道路上，扮演着重要的角色。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三、发展路径</w:t>
      </w:r>
    </w:p>
    <w:p>
      <w:pPr>
        <w:spacing w:before="156" w:beforeLines="50" w:after="100" w:afterAutospacing="1" w:line="300" w:lineRule="auto"/>
        <w:ind w:firstLine="42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drawing>
          <wp:inline distT="0" distB="0" distL="0" distR="0">
            <wp:extent cx="5486400" cy="15798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管理培训生采取特殊渠道、定向培养的方式，整合企业优秀培训资源，快速培养，通过融入苏宁，轮岗定位，团队带领，最终培养成集团的高层管理骨干。培养形式包括高管一对一带教，专业培训，海外考察等。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四、招聘职位</w:t>
      </w:r>
    </w:p>
    <w:tbl>
      <w:tblPr>
        <w:tblStyle w:val="9"/>
        <w:tblW w:w="989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2127"/>
        <w:gridCol w:w="1275"/>
        <w:gridCol w:w="3389"/>
        <w:gridCol w:w="1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类别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岗位名称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学历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专业要求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区域类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大区管培生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专业不限，电子商务、经管类、理工类、新闻传播类、中文类等专业优先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各地公司，详见网站</w:t>
            </w:r>
          </w:p>
        </w:tc>
      </w:tr>
    </w:tbl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五、薪酬福利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苏宁建立以薪资、福利、短期激励、长期激励四位一体的全面薪酬激励体系。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薪资：</w:t>
      </w:r>
      <w:r>
        <w:rPr>
          <w:rFonts w:cs="宋体" w:asciiTheme="minorEastAsia" w:hAnsiTheme="minorEastAsia"/>
          <w:kern w:val="0"/>
          <w:sz w:val="24"/>
          <w:szCs w:val="24"/>
        </w:rPr>
        <w:t>我们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根据</w:t>
      </w:r>
      <w:r>
        <w:rPr>
          <w:rFonts w:cs="宋体" w:asciiTheme="minorEastAsia" w:hAnsiTheme="minorEastAsia"/>
          <w:kern w:val="0"/>
          <w:sz w:val="24"/>
          <w:szCs w:val="24"/>
        </w:rPr>
        <w:t>员工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的岗位差异以及综合能力评估情况，提供富有竞争力的薪资待遇。</w:t>
      </w:r>
    </w:p>
    <w:p>
      <w:pPr>
        <w:spacing w:before="156" w:beforeLines="50" w:after="100" w:afterAutospacing="1" w:line="300" w:lineRule="auto"/>
        <w:ind w:firstLine="470" w:firstLineChars="195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2、福利：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我们为员工提供五险一金、带薪年假、住房补贴/员工公寓、餐补、通讯补贴、交通补贴、节日礼金等福利，为博士学历的员工提供博士津贴、一次性安家费等福利。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3、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短期激励：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包括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年度超额利润奖励、年度评优奖励、微创新等项目奖励。</w:t>
      </w:r>
      <w:r>
        <w:rPr>
          <w:rFonts w:cs="宋体" w:asciiTheme="minorEastAsia" w:hAnsiTheme="minorEastAsia"/>
          <w:kern w:val="0"/>
          <w:sz w:val="24"/>
          <w:szCs w:val="24"/>
        </w:rPr>
        <w:t>对于业绩优秀的人员，集团每年将给予旅游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出国考察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交流、在职MBA培训</w:t>
      </w:r>
      <w:r>
        <w:rPr>
          <w:rFonts w:cs="宋体" w:asciiTheme="minorEastAsia" w:hAnsiTheme="minorEastAsia"/>
          <w:kern w:val="0"/>
          <w:sz w:val="24"/>
          <w:szCs w:val="24"/>
        </w:rPr>
        <w:t>的机会。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4、长期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激励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包括</w:t>
      </w:r>
      <w:r>
        <w:rPr>
          <w:rFonts w:hint="eastAsia" w:ascii="宋体" w:hAnsi="宋体"/>
          <w:sz w:val="24"/>
        </w:rPr>
        <w:t>汽车、住房、期权、期股等。</w:t>
      </w:r>
    </w:p>
    <w:p>
      <w:pPr>
        <w:spacing w:before="156" w:beforeLines="50" w:after="100" w:afterAutospacing="1" w:line="30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六、简历投递方式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1、简历投递</w:t>
      </w:r>
      <w:r>
        <w:rPr>
          <w:rFonts w:cs="宋体" w:asciiTheme="minorEastAsia" w:hAnsiTheme="minorEastAsia"/>
          <w:color w:val="FF0000"/>
          <w:kern w:val="0"/>
          <w:sz w:val="24"/>
          <w:szCs w:val="24"/>
        </w:rPr>
        <w:t>网申地址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：</w:t>
      </w:r>
      <w:bookmarkStart w:id="2" w:name="OLE_LINK2"/>
      <w:r>
        <w:rPr>
          <w:rFonts w:cs="宋体" w:asciiTheme="minorEastAsia" w:hAnsiTheme="minorEastAsia"/>
          <w:color w:val="FF0000"/>
          <w:kern w:val="0"/>
          <w:sz w:val="24"/>
          <w:szCs w:val="24"/>
        </w:rPr>
        <w:t>campus.suning.cn</w:t>
      </w:r>
      <w:bookmarkEnd w:id="2"/>
    </w:p>
    <w:p>
      <w:pPr>
        <w:spacing w:before="156" w:beforeLines="50" w:after="100" w:afterAutospacing="1" w:line="300" w:lineRule="auto"/>
        <w:ind w:firstLine="42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"https://mp.weixin.qq.com/s?__biz=MjM5MDIwNTAwNw==&amp;mid=2653184671&amp;idx=2&amp;sn=fadf7b513a06f8e8155b26853607c9c2&amp;scene=1&amp;srcid=0831y3CMjbmHhSgBnf51ttaX&amp;pass_ticket=dmrKARwR5KNTYFwajHnHoYRlFtvES%2Bj70Ca%2BM0zh2xkQinxKQ%2FydiiIcbn2Ix53V" \l "rd" </w:instrText>
      </w:r>
      <w:r>
        <w:fldChar w:fldCharType="separate"/>
      </w:r>
      <w:r>
        <w:rPr>
          <w:rStyle w:val="8"/>
          <w:rFonts w:cs="宋体" w:asciiTheme="minorEastAsia" w:hAnsiTheme="minorEastAsia"/>
          <w:kern w:val="0"/>
          <w:sz w:val="24"/>
          <w:szCs w:val="24"/>
        </w:rPr>
        <w:t>https://mp.weixin.qq.com/s?__biz=MjM5MDIwNTAwNw==&amp;mid=2653184671&amp;idx=2&amp;sn=fadf7b513a06f8e8155b26853607c9c2&amp;scene=1&amp;srcid=0831y3CMjbmHhSgBnf51ttaX&amp;pass_ticket=dmrKARwR5KNTYFwajHnHoYRlFtvES%2Bj70Ca%2BM0zh2xkQinxKQ%2FydiiIcbn2Ix53V#rd</w:t>
      </w:r>
      <w:r>
        <w:rPr>
          <w:rStyle w:val="8"/>
          <w:rFonts w:cs="宋体" w:asciiTheme="minorEastAsia" w:hAnsiTheme="minorEastAsia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（网申流程指导可供参考）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</w:rPr>
        <w:t>2、联系人及联系方式：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南京总部联系人：苏宁招聘中心 徐经理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电话：025-66996699-887004（工作日9:00-12:00,14:00-18:00）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成都大区联系人：招聘部  邓部长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电话：028-66806910（工作日9:00-12:00,14:00-18:00）</w:t>
      </w:r>
    </w:p>
    <w:p>
      <w:pPr>
        <w:spacing w:before="156" w:beforeLines="50" w:line="276" w:lineRule="auto"/>
        <w:ind w:firstLine="552" w:firstLineChars="197"/>
        <w:rPr>
          <w:rFonts w:ascii="Arial Rounded MT Bold" w:hAnsi="Arial Rounded MT Bold"/>
          <w:i/>
          <w:color w:val="000000"/>
          <w:sz w:val="28"/>
          <w:szCs w:val="28"/>
        </w:rPr>
      </w:pPr>
      <w:r>
        <w:rPr>
          <w:rFonts w:ascii="Arial Rounded MT Bold" w:hAnsi="Arial Rounded MT Bold"/>
          <w:i/>
          <w:color w:val="000000"/>
          <w:sz w:val="28"/>
          <w:szCs w:val="28"/>
        </w:rPr>
        <w:t>现场宣讲会：2016年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val="en-US" w:eastAsia="zh-CN"/>
        </w:rPr>
        <w:t>9</w:t>
      </w:r>
      <w:r>
        <w:rPr>
          <w:rFonts w:ascii="Arial Rounded MT Bold" w:hAnsi="Arial Rounded MT Bold"/>
          <w:i/>
          <w:color w:val="000000"/>
          <w:sz w:val="28"/>
          <w:szCs w:val="28"/>
        </w:rPr>
        <w:t>月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val="en-US" w:eastAsia="zh-CN"/>
        </w:rPr>
        <w:t>28</w:t>
      </w:r>
      <w:r>
        <w:rPr>
          <w:rFonts w:ascii="Arial Rounded MT Bold" w:hAnsi="Arial Rounded MT Bold"/>
          <w:i/>
          <w:color w:val="000000"/>
          <w:sz w:val="28"/>
          <w:szCs w:val="28"/>
        </w:rPr>
        <w:t xml:space="preserve">日   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val="en-US" w:eastAsia="zh-CN"/>
        </w:rPr>
        <w:t>15</w:t>
      </w:r>
      <w:r>
        <w:rPr>
          <w:rFonts w:ascii="Arial Rounded MT Bold" w:hAnsi="Arial Rounded MT Bold"/>
          <w:i/>
          <w:color w:val="000000"/>
          <w:sz w:val="28"/>
          <w:szCs w:val="28"/>
        </w:rPr>
        <w:t>: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val="en-US" w:eastAsia="zh-CN"/>
        </w:rPr>
        <w:t>0</w:t>
      </w:r>
      <w:bookmarkStart w:id="3" w:name="_GoBack"/>
      <w:bookmarkEnd w:id="3"/>
      <w:r>
        <w:rPr>
          <w:rFonts w:ascii="Arial Rounded MT Bold" w:hAnsi="Arial Rounded MT Bold"/>
          <w:i/>
          <w:color w:val="000000"/>
          <w:sz w:val="28"/>
          <w:szCs w:val="28"/>
        </w:rPr>
        <w:t>0-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val="en-US" w:eastAsia="zh-CN"/>
        </w:rPr>
        <w:t>17</w:t>
      </w:r>
      <w:r>
        <w:rPr>
          <w:rFonts w:ascii="Arial Rounded MT Bold" w:hAnsi="Arial Rounded MT Bold"/>
          <w:i/>
          <w:color w:val="000000"/>
          <w:sz w:val="28"/>
          <w:szCs w:val="28"/>
        </w:rPr>
        <w:t>:00</w:t>
      </w:r>
    </w:p>
    <w:p>
      <w:pPr>
        <w:spacing w:before="156" w:beforeLines="50" w:line="276" w:lineRule="auto"/>
        <w:ind w:firstLine="552" w:firstLineChars="197"/>
        <w:rPr>
          <w:rFonts w:ascii="Arial Rounded MT Bold" w:hAnsi="Arial Rounded MT Bold"/>
          <w:i/>
          <w:color w:val="000000"/>
          <w:sz w:val="28"/>
          <w:szCs w:val="28"/>
        </w:rPr>
      </w:pPr>
      <w:r>
        <w:rPr>
          <w:rFonts w:ascii="Arial Rounded MT Bold" w:hAnsi="Arial Rounded MT Bold"/>
          <w:i/>
          <w:color w:val="000000"/>
          <w:sz w:val="28"/>
          <w:szCs w:val="28"/>
        </w:rPr>
        <w:t xml:space="preserve">           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eastAsia="zh-CN"/>
        </w:rPr>
        <w:t>西南交通大学犀浦</w:t>
      </w:r>
      <w:r>
        <w:rPr>
          <w:rFonts w:ascii="Arial Rounded MT Bold" w:hAnsi="Arial Rounded MT Bold"/>
          <w:i/>
          <w:color w:val="000000"/>
          <w:sz w:val="28"/>
          <w:szCs w:val="28"/>
        </w:rPr>
        <w:t>校区</w:t>
      </w:r>
      <w:r>
        <w:rPr>
          <w:rFonts w:hint="eastAsia" w:ascii="Arial Rounded MT Bold" w:hAnsi="Arial Rounded MT Bold"/>
          <w:i/>
          <w:color w:val="000000"/>
          <w:sz w:val="28"/>
          <w:szCs w:val="28"/>
        </w:rPr>
        <w:t xml:space="preserve">  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eastAsia="zh-CN"/>
        </w:rPr>
        <w:t>四食堂三楼</w:t>
      </w:r>
      <w:r>
        <w:rPr>
          <w:rFonts w:ascii="Arial Rounded MT Bold" w:hAnsi="Arial Rounded MT Bold"/>
          <w:i/>
          <w:color w:val="000000"/>
          <w:sz w:val="28"/>
          <w:szCs w:val="28"/>
        </w:rPr>
        <w:t xml:space="preserve"> </w:t>
      </w:r>
      <w:r>
        <w:rPr>
          <w:rFonts w:hint="eastAsia" w:ascii="Arial Rounded MT Bold" w:hAnsi="Arial Rounded MT Bold"/>
          <w:i/>
          <w:color w:val="000000"/>
          <w:sz w:val="28"/>
          <w:szCs w:val="28"/>
          <w:lang w:val="en-US" w:eastAsia="zh-CN"/>
        </w:rPr>
        <w:t>316教室</w:t>
      </w:r>
      <w:r>
        <w:rPr>
          <w:rFonts w:ascii="Arial Rounded MT Bold" w:hAnsi="Arial Rounded MT Bold"/>
          <w:i/>
          <w:color w:val="000000"/>
          <w:sz w:val="28"/>
          <w:szCs w:val="28"/>
        </w:rPr>
        <w:t xml:space="preserve">  </w:t>
      </w:r>
    </w:p>
    <w:p>
      <w:pPr>
        <w:spacing w:before="156" w:beforeLines="50" w:line="276" w:lineRule="auto"/>
        <w:ind w:firstLine="552" w:firstLineChars="197"/>
        <w:rPr>
          <w:rFonts w:ascii="Arial Rounded MT Bold" w:hAnsi="Arial Rounded MT Bold"/>
          <w:i/>
          <w:color w:val="000000"/>
          <w:sz w:val="28"/>
          <w:szCs w:val="28"/>
        </w:rPr>
      </w:pPr>
      <w:r>
        <w:rPr>
          <w:rFonts w:ascii="Arial Rounded MT Bold" w:hAnsi="Arial Rounded MT Bold"/>
          <w:i/>
          <w:color w:val="000000"/>
          <w:sz w:val="28"/>
          <w:szCs w:val="28"/>
        </w:rPr>
        <w:t xml:space="preserve">                 期待您的准时参加！  </w:t>
      </w:r>
      <w:bookmarkEnd w:id="0"/>
    </w:p>
    <w:sectPr>
      <w:headerReference r:id="rId3" w:type="default"/>
      <w:footerReference r:id="rId4" w:type="default"/>
      <w:pgSz w:w="11906" w:h="16838"/>
      <w:pgMar w:top="1021" w:right="907" w:bottom="102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772423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838325" cy="250825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21AB4"/>
    <w:rsid w:val="00027AE5"/>
    <w:rsid w:val="0004589F"/>
    <w:rsid w:val="000578F0"/>
    <w:rsid w:val="00067DE2"/>
    <w:rsid w:val="00067F33"/>
    <w:rsid w:val="00074E4F"/>
    <w:rsid w:val="000832A9"/>
    <w:rsid w:val="00093E52"/>
    <w:rsid w:val="000A16CE"/>
    <w:rsid w:val="000A66FA"/>
    <w:rsid w:val="000B1FC2"/>
    <w:rsid w:val="000C05E6"/>
    <w:rsid w:val="000C6C92"/>
    <w:rsid w:val="000D38FB"/>
    <w:rsid w:val="000E13C9"/>
    <w:rsid w:val="000F2B3B"/>
    <w:rsid w:val="000F7112"/>
    <w:rsid w:val="001018A8"/>
    <w:rsid w:val="00124C2D"/>
    <w:rsid w:val="00124EFB"/>
    <w:rsid w:val="001279C5"/>
    <w:rsid w:val="00133E76"/>
    <w:rsid w:val="001577C9"/>
    <w:rsid w:val="00176C00"/>
    <w:rsid w:val="00180B42"/>
    <w:rsid w:val="001B30A7"/>
    <w:rsid w:val="001B6BC2"/>
    <w:rsid w:val="001B7B54"/>
    <w:rsid w:val="001D0B86"/>
    <w:rsid w:val="001E0EC1"/>
    <w:rsid w:val="001E43E1"/>
    <w:rsid w:val="001F4348"/>
    <w:rsid w:val="001F65B3"/>
    <w:rsid w:val="00205AC1"/>
    <w:rsid w:val="00213D86"/>
    <w:rsid w:val="002230D5"/>
    <w:rsid w:val="00227B58"/>
    <w:rsid w:val="00233AB3"/>
    <w:rsid w:val="00241962"/>
    <w:rsid w:val="00262C86"/>
    <w:rsid w:val="00275A0C"/>
    <w:rsid w:val="00285D12"/>
    <w:rsid w:val="002A369F"/>
    <w:rsid w:val="002A5370"/>
    <w:rsid w:val="002A5FA6"/>
    <w:rsid w:val="002B3F93"/>
    <w:rsid w:val="002D0579"/>
    <w:rsid w:val="002D73B1"/>
    <w:rsid w:val="002E690B"/>
    <w:rsid w:val="003038E3"/>
    <w:rsid w:val="0032407C"/>
    <w:rsid w:val="003272EA"/>
    <w:rsid w:val="00340349"/>
    <w:rsid w:val="00344C8C"/>
    <w:rsid w:val="003678F5"/>
    <w:rsid w:val="00376722"/>
    <w:rsid w:val="00377ABA"/>
    <w:rsid w:val="00387E42"/>
    <w:rsid w:val="0039036F"/>
    <w:rsid w:val="0039500C"/>
    <w:rsid w:val="003B06CF"/>
    <w:rsid w:val="003B1BD6"/>
    <w:rsid w:val="003D23ED"/>
    <w:rsid w:val="003D70DB"/>
    <w:rsid w:val="003E3295"/>
    <w:rsid w:val="003E4180"/>
    <w:rsid w:val="003F1F88"/>
    <w:rsid w:val="00414898"/>
    <w:rsid w:val="0043068C"/>
    <w:rsid w:val="0043238A"/>
    <w:rsid w:val="00434E8C"/>
    <w:rsid w:val="00475F66"/>
    <w:rsid w:val="004860C8"/>
    <w:rsid w:val="004903FD"/>
    <w:rsid w:val="00491991"/>
    <w:rsid w:val="004962A3"/>
    <w:rsid w:val="004A2A9F"/>
    <w:rsid w:val="004C50C3"/>
    <w:rsid w:val="004E12F2"/>
    <w:rsid w:val="004F27D2"/>
    <w:rsid w:val="0051398D"/>
    <w:rsid w:val="00514EC7"/>
    <w:rsid w:val="00527879"/>
    <w:rsid w:val="00543DCF"/>
    <w:rsid w:val="00563D6C"/>
    <w:rsid w:val="00570852"/>
    <w:rsid w:val="00573D69"/>
    <w:rsid w:val="00590D8C"/>
    <w:rsid w:val="005930E8"/>
    <w:rsid w:val="005962B2"/>
    <w:rsid w:val="005C29E1"/>
    <w:rsid w:val="005E0C4B"/>
    <w:rsid w:val="005F774A"/>
    <w:rsid w:val="00604A24"/>
    <w:rsid w:val="006155F8"/>
    <w:rsid w:val="00635857"/>
    <w:rsid w:val="006444A0"/>
    <w:rsid w:val="0064700B"/>
    <w:rsid w:val="00647616"/>
    <w:rsid w:val="006512EC"/>
    <w:rsid w:val="006535F2"/>
    <w:rsid w:val="00656100"/>
    <w:rsid w:val="00657C6B"/>
    <w:rsid w:val="00662808"/>
    <w:rsid w:val="00681D8B"/>
    <w:rsid w:val="00687F7B"/>
    <w:rsid w:val="006B1197"/>
    <w:rsid w:val="006D2145"/>
    <w:rsid w:val="00705F42"/>
    <w:rsid w:val="0070791E"/>
    <w:rsid w:val="0071184E"/>
    <w:rsid w:val="00720311"/>
    <w:rsid w:val="007227CF"/>
    <w:rsid w:val="0072622F"/>
    <w:rsid w:val="00735BE6"/>
    <w:rsid w:val="007362BE"/>
    <w:rsid w:val="00750D59"/>
    <w:rsid w:val="0076100E"/>
    <w:rsid w:val="00762154"/>
    <w:rsid w:val="007742CA"/>
    <w:rsid w:val="0077646A"/>
    <w:rsid w:val="00786424"/>
    <w:rsid w:val="00786F14"/>
    <w:rsid w:val="00787A52"/>
    <w:rsid w:val="00790B97"/>
    <w:rsid w:val="007931F4"/>
    <w:rsid w:val="007A5035"/>
    <w:rsid w:val="007A5415"/>
    <w:rsid w:val="007B172F"/>
    <w:rsid w:val="007B5932"/>
    <w:rsid w:val="007C0E55"/>
    <w:rsid w:val="007C60D7"/>
    <w:rsid w:val="007D568B"/>
    <w:rsid w:val="007E0D3E"/>
    <w:rsid w:val="007E219C"/>
    <w:rsid w:val="007E7651"/>
    <w:rsid w:val="00800146"/>
    <w:rsid w:val="00801476"/>
    <w:rsid w:val="008026FB"/>
    <w:rsid w:val="0080691C"/>
    <w:rsid w:val="00806FF7"/>
    <w:rsid w:val="00811D42"/>
    <w:rsid w:val="00814645"/>
    <w:rsid w:val="00815AC2"/>
    <w:rsid w:val="00831669"/>
    <w:rsid w:val="0083272C"/>
    <w:rsid w:val="0083395C"/>
    <w:rsid w:val="0086454D"/>
    <w:rsid w:val="008720F3"/>
    <w:rsid w:val="00882BCF"/>
    <w:rsid w:val="00892155"/>
    <w:rsid w:val="00893D51"/>
    <w:rsid w:val="00894492"/>
    <w:rsid w:val="00894785"/>
    <w:rsid w:val="008A46CB"/>
    <w:rsid w:val="008A5513"/>
    <w:rsid w:val="008A6A0B"/>
    <w:rsid w:val="008B4CF1"/>
    <w:rsid w:val="008C0A24"/>
    <w:rsid w:val="008C0FC2"/>
    <w:rsid w:val="008C5679"/>
    <w:rsid w:val="008C66B4"/>
    <w:rsid w:val="008D3397"/>
    <w:rsid w:val="008D51D3"/>
    <w:rsid w:val="008E2AF3"/>
    <w:rsid w:val="008F56C2"/>
    <w:rsid w:val="00923AE3"/>
    <w:rsid w:val="00945B0B"/>
    <w:rsid w:val="009A2042"/>
    <w:rsid w:val="009C3EB9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67800"/>
    <w:rsid w:val="00A7635A"/>
    <w:rsid w:val="00A9419C"/>
    <w:rsid w:val="00AA09BC"/>
    <w:rsid w:val="00AA7A4B"/>
    <w:rsid w:val="00AB4C46"/>
    <w:rsid w:val="00AC046C"/>
    <w:rsid w:val="00AE653D"/>
    <w:rsid w:val="00AF285B"/>
    <w:rsid w:val="00B175B5"/>
    <w:rsid w:val="00B2382A"/>
    <w:rsid w:val="00B32B8A"/>
    <w:rsid w:val="00B429DC"/>
    <w:rsid w:val="00B467AD"/>
    <w:rsid w:val="00B714FB"/>
    <w:rsid w:val="00B80E7D"/>
    <w:rsid w:val="00BA3AB2"/>
    <w:rsid w:val="00BA3D9A"/>
    <w:rsid w:val="00BB54A1"/>
    <w:rsid w:val="00BD7B3C"/>
    <w:rsid w:val="00BF2FFE"/>
    <w:rsid w:val="00BF3E65"/>
    <w:rsid w:val="00BF4883"/>
    <w:rsid w:val="00C031F7"/>
    <w:rsid w:val="00C04A33"/>
    <w:rsid w:val="00C35083"/>
    <w:rsid w:val="00C36855"/>
    <w:rsid w:val="00C52C9E"/>
    <w:rsid w:val="00C668AA"/>
    <w:rsid w:val="00C80F34"/>
    <w:rsid w:val="00C94E12"/>
    <w:rsid w:val="00CB113E"/>
    <w:rsid w:val="00CB1C42"/>
    <w:rsid w:val="00CB1FFE"/>
    <w:rsid w:val="00CB78E5"/>
    <w:rsid w:val="00CC5B3D"/>
    <w:rsid w:val="00D23C6F"/>
    <w:rsid w:val="00D6431D"/>
    <w:rsid w:val="00D64FEC"/>
    <w:rsid w:val="00D83055"/>
    <w:rsid w:val="00D84414"/>
    <w:rsid w:val="00D9642C"/>
    <w:rsid w:val="00DA2792"/>
    <w:rsid w:val="00DB13CE"/>
    <w:rsid w:val="00DB2266"/>
    <w:rsid w:val="00DC5859"/>
    <w:rsid w:val="00DD43E3"/>
    <w:rsid w:val="00DD6154"/>
    <w:rsid w:val="00DE750F"/>
    <w:rsid w:val="00E00DAA"/>
    <w:rsid w:val="00E12D2B"/>
    <w:rsid w:val="00E22FCE"/>
    <w:rsid w:val="00E27C4C"/>
    <w:rsid w:val="00E312BC"/>
    <w:rsid w:val="00E427BD"/>
    <w:rsid w:val="00E4368B"/>
    <w:rsid w:val="00E57D9F"/>
    <w:rsid w:val="00E60E62"/>
    <w:rsid w:val="00E6333B"/>
    <w:rsid w:val="00E7175C"/>
    <w:rsid w:val="00E84D8B"/>
    <w:rsid w:val="00E87883"/>
    <w:rsid w:val="00E92D05"/>
    <w:rsid w:val="00EB13D9"/>
    <w:rsid w:val="00EB1886"/>
    <w:rsid w:val="00EB4F04"/>
    <w:rsid w:val="00EC39DE"/>
    <w:rsid w:val="00EC3E94"/>
    <w:rsid w:val="00ED6AEE"/>
    <w:rsid w:val="00EE25F0"/>
    <w:rsid w:val="00EF4CE7"/>
    <w:rsid w:val="00EF4D74"/>
    <w:rsid w:val="00F0245C"/>
    <w:rsid w:val="00F02649"/>
    <w:rsid w:val="00F117C1"/>
    <w:rsid w:val="00F3201B"/>
    <w:rsid w:val="00F4189A"/>
    <w:rsid w:val="00F47105"/>
    <w:rsid w:val="00F61344"/>
    <w:rsid w:val="00F65556"/>
    <w:rsid w:val="00F736F4"/>
    <w:rsid w:val="00F8073B"/>
    <w:rsid w:val="00F96B20"/>
    <w:rsid w:val="00FA73C9"/>
    <w:rsid w:val="00FB7130"/>
    <w:rsid w:val="00FC2855"/>
    <w:rsid w:val="00FD79A6"/>
    <w:rsid w:val="00FF50CA"/>
    <w:rsid w:val="00FF695D"/>
    <w:rsid w:val="27D35065"/>
    <w:rsid w:val="429C1082"/>
    <w:rsid w:val="5A5101D9"/>
    <w:rsid w:val="6A29628C"/>
    <w:rsid w:val="6F0E57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F0C9D-438B-45E4-AD00-699D8EB0D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1580</Characters>
  <Lines>13</Lines>
  <Paragraphs>3</Paragraphs>
  <ScaleCrop>false</ScaleCrop>
  <LinksUpToDate>false</LinksUpToDate>
  <CharactersWithSpaces>1854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2016-09-07T04:03:00Z</dcterms:created>
  <dc:creator>佘正彦</dc:creator>
  <cp:lastModifiedBy>Administrator</cp:lastModifiedBy>
  <cp:lastPrinted>2014-08-28T02:43:00Z</cp:lastPrinted>
  <dcterms:modified xsi:type="dcterms:W3CDTF">2016-09-07T04:12:00Z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