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中电建水环境治理技术有限公司2017年校园招聘公告</w:t>
      </w:r>
    </w:p>
    <w:p>
      <w:pPr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一、企业简介</w:t>
      </w:r>
    </w:p>
    <w:p>
      <w:pPr>
        <w:ind w:firstLine="560" w:firstLineChars="200"/>
        <w:rPr>
          <w:rFonts w:ascii="仿宋" w:hAnsi="仿宋" w:eastAsia="仿宋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中电建水环境治理技术有限公司（简称“中电建水环境公司”），是中国电力建设股份公司旗下专业从事水环境治理与水生态修复，从事投资、建设、运营管理，引领水利建设、环境治理等战略性新兴业务的重要子企业。是中国电力建设股份公司紧跟国家绿色发展理念，抢抓新兴市场机遇，整合水利、生态环保、河流景观治理等工程领域咨询、设计、技术、施工、业绩和品牌资源，搭建的水利、环境产业高端营销平台。公司成立于2015年12月29日，注册地为深圳市宝安区,品牌简称“电建水环境”，母公司上市代码：601669。</w:t>
      </w:r>
    </w:p>
    <w:p>
      <w:pPr>
        <w:ind w:firstLine="560" w:firstLineChars="200"/>
        <w:rPr>
          <w:rFonts w:ascii="仿宋" w:hAnsi="仿宋" w:eastAsia="仿宋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中电建水环境公司依托深圳市茅洲河流域水环境综合治理工程，以“打造质量效益型的世界一流水环境治理集团”为企业愿景，按照“立足深圳、面向全国、放眼全球”的发展思路，奉行“强技术、精专业、细项目、重管理”的管理思想，全力实施跨越式发展战略，秉承“源于江河、融入深圳、净化水质、造福人民”的发展理念，充分发挥中国电建“大集团、大市场、大品牌”的资源优势，在治水全流域、业务全产业链上，为企业创造效益，为社会创造价值，为国家创造绿色，打造优质工程，奉献一流服务，留存永久记忆。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二、应届毕业生需求一览表</w:t>
      </w:r>
    </w:p>
    <w:tbl>
      <w:tblPr>
        <w:tblStyle w:val="9"/>
        <w:tblW w:w="8364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437"/>
        <w:gridCol w:w="1843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343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需求专业</w:t>
            </w: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43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人力资源管理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本科及以上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中共党员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43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汉语言文学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本科及以上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43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金融学、税务管理、财务管理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本科及以上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43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工程管理（造价）、工程概预算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本科及以上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43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水利水电工程、市政工程、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给水与排水工程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本科及以上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43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电气工程及其自动化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本科及以上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343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机械设计制造及其自动化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本科及以上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343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计算机科学与技术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本科及以上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343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安全科学与工程、安全工程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本科及以上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343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档案学、档案管理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本科及以上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中共党员优先</w:t>
            </w:r>
          </w:p>
        </w:tc>
      </w:tr>
    </w:tbl>
    <w:p>
      <w:pPr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三、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</w:rPr>
        <w:t>应聘基本条件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="仿宋" w:hAnsi="仿宋" w:eastAsia="仿宋" w:cstheme="minorBidi"/>
          <w:color w:val="000000" w:themeColor="text1"/>
          <w:sz w:val="28"/>
          <w:szCs w:val="28"/>
        </w:rPr>
      </w:pPr>
      <w:r>
        <w:rPr>
          <w:rFonts w:hint="eastAsia" w:ascii="仿宋" w:hAnsi="仿宋" w:eastAsia="仿宋" w:cstheme="minorBidi"/>
          <w:color w:val="000000" w:themeColor="text1"/>
          <w:sz w:val="28"/>
          <w:szCs w:val="28"/>
        </w:rPr>
        <w:t>1. 学历要求：全国一本以上综合性高校硕士研究生、本科毕业生；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="仿宋" w:hAnsi="仿宋" w:eastAsia="仿宋" w:cstheme="minorBidi"/>
          <w:color w:val="000000" w:themeColor="text1"/>
          <w:sz w:val="28"/>
          <w:szCs w:val="28"/>
        </w:rPr>
      </w:pPr>
      <w:r>
        <w:rPr>
          <w:rFonts w:hint="eastAsia" w:ascii="仿宋" w:hAnsi="仿宋" w:eastAsia="仿宋" w:cstheme="minorBidi"/>
          <w:color w:val="000000" w:themeColor="text1"/>
          <w:sz w:val="28"/>
          <w:szCs w:val="28"/>
        </w:rPr>
        <w:t>2.硕士研究生年龄不超过28周岁，本科毕业生年龄不超过25周岁（年龄计算截止时间为2017年6月30日）；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ind w:firstLine="570"/>
        <w:rPr>
          <w:rFonts w:ascii="仿宋" w:hAnsi="仿宋" w:eastAsia="仿宋" w:cstheme="minorBidi"/>
          <w:color w:val="000000" w:themeColor="text1"/>
          <w:sz w:val="28"/>
          <w:szCs w:val="28"/>
        </w:rPr>
      </w:pPr>
      <w:r>
        <w:rPr>
          <w:rFonts w:hint="eastAsia" w:ascii="仿宋" w:hAnsi="仿宋" w:eastAsia="仿宋" w:cstheme="minorBidi"/>
          <w:color w:val="000000" w:themeColor="text1"/>
          <w:sz w:val="28"/>
          <w:szCs w:val="28"/>
        </w:rPr>
        <w:t>3.本招聘公告所需招聘专业，不限于以上专业；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ind w:firstLine="570"/>
        <w:rPr>
          <w:rFonts w:ascii="仿宋" w:hAnsi="仿宋" w:eastAsia="仿宋" w:cstheme="minorBidi"/>
          <w:color w:val="000000" w:themeColor="text1"/>
          <w:sz w:val="28"/>
          <w:szCs w:val="28"/>
        </w:rPr>
      </w:pPr>
      <w:r>
        <w:rPr>
          <w:rFonts w:hint="eastAsia" w:ascii="仿宋" w:hAnsi="仿宋" w:eastAsia="仿宋" w:cstheme="minorBidi"/>
          <w:color w:val="000000" w:themeColor="text1"/>
          <w:sz w:val="28"/>
          <w:szCs w:val="28"/>
        </w:rPr>
        <w:t>4.身体健康、品行端正；诚实守信，在校期间无违纪等不良记录。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="仿宋" w:hAnsi="仿宋" w:eastAsia="仿宋" w:cstheme="minorBidi"/>
          <w:color w:val="000000" w:themeColor="text1"/>
          <w:sz w:val="28"/>
          <w:szCs w:val="28"/>
        </w:rPr>
      </w:pPr>
      <w:r>
        <w:rPr>
          <w:rFonts w:hint="eastAsia" w:ascii="仿宋" w:hAnsi="仿宋" w:eastAsia="仿宋" w:cstheme="minorBidi"/>
          <w:color w:val="000000" w:themeColor="text1"/>
          <w:sz w:val="28"/>
          <w:szCs w:val="28"/>
        </w:rPr>
        <w:t>四、简历投递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="仿宋" w:hAnsi="仿宋" w:eastAsia="仿宋" w:cstheme="minorBidi"/>
          <w:color w:val="000000" w:themeColor="text1"/>
          <w:sz w:val="28"/>
          <w:szCs w:val="28"/>
        </w:rPr>
      </w:pPr>
      <w:r>
        <w:rPr>
          <w:rFonts w:hint="eastAsia" w:ascii="仿宋" w:hAnsi="仿宋" w:eastAsia="仿宋" w:cstheme="minorBidi"/>
          <w:color w:val="000000" w:themeColor="text1"/>
          <w:sz w:val="28"/>
          <w:szCs w:val="28"/>
        </w:rPr>
        <w:t>1.符合规定条件的2017年毕业生均可自愿报名，报名请通过邮件形式递送《中电建水环境公司应届毕业生招聘登记表》（邮件名称命名格式为：学校名称</w:t>
      </w:r>
      <w:r>
        <w:rPr>
          <w:rFonts w:hint="eastAsia" w:ascii="仿宋" w:hAnsi="仿宋" w:eastAsia="仿宋" w:cstheme="minorBidi"/>
          <w:b/>
          <w:color w:val="000000" w:themeColor="text1"/>
          <w:sz w:val="28"/>
          <w:szCs w:val="28"/>
        </w:rPr>
        <w:t>+</w:t>
      </w:r>
      <w:r>
        <w:rPr>
          <w:rFonts w:hint="eastAsia" w:ascii="仿宋" w:hAnsi="仿宋" w:eastAsia="仿宋" w:cstheme="minorBidi"/>
          <w:color w:val="000000" w:themeColor="text1"/>
          <w:sz w:val="28"/>
          <w:szCs w:val="28"/>
        </w:rPr>
        <w:t>姓名+专业）；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="仿宋" w:hAnsi="仿宋" w:eastAsia="仿宋" w:cstheme="minorBidi"/>
          <w:color w:val="000000" w:themeColor="text1"/>
          <w:sz w:val="28"/>
          <w:szCs w:val="28"/>
        </w:rPr>
      </w:pPr>
      <w:r>
        <w:rPr>
          <w:rFonts w:hint="eastAsia" w:ascii="仿宋" w:hAnsi="仿宋" w:eastAsia="仿宋" w:cstheme="minorBidi"/>
          <w:color w:val="000000" w:themeColor="text1"/>
          <w:sz w:val="28"/>
          <w:szCs w:val="28"/>
        </w:rPr>
        <w:t>2.公司不接受上门投递简历和应聘工作。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="仿宋" w:hAnsi="仿宋" w:eastAsia="仿宋" w:cstheme="minorBidi"/>
          <w:color w:val="000000" w:themeColor="text1"/>
          <w:sz w:val="28"/>
          <w:szCs w:val="28"/>
        </w:rPr>
      </w:pPr>
      <w:r>
        <w:rPr>
          <w:rFonts w:hint="eastAsia" w:ascii="仿宋" w:hAnsi="仿宋" w:eastAsia="仿宋" w:cstheme="minorBidi"/>
          <w:color w:val="000000" w:themeColor="text1"/>
          <w:sz w:val="28"/>
          <w:szCs w:val="28"/>
        </w:rPr>
        <w:t>五、面试与录用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="仿宋" w:hAnsi="仿宋" w:eastAsia="仿宋" w:cstheme="minorBidi"/>
          <w:color w:val="000000" w:themeColor="text1"/>
          <w:sz w:val="28"/>
          <w:szCs w:val="28"/>
        </w:rPr>
      </w:pPr>
      <w:r>
        <w:rPr>
          <w:rFonts w:hint="eastAsia" w:ascii="仿宋" w:hAnsi="仿宋" w:eastAsia="仿宋" w:cstheme="minorBidi"/>
          <w:color w:val="000000" w:themeColor="text1"/>
          <w:sz w:val="28"/>
          <w:szCs w:val="28"/>
        </w:rPr>
        <w:t xml:space="preserve">    1、面试：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="仿宋" w:hAnsi="仿宋" w:eastAsia="仿宋" w:cstheme="minorBidi"/>
          <w:color w:val="000000" w:themeColor="text1"/>
          <w:sz w:val="28"/>
          <w:szCs w:val="28"/>
        </w:rPr>
      </w:pPr>
      <w:r>
        <w:rPr>
          <w:rFonts w:hint="eastAsia" w:ascii="仿宋" w:hAnsi="仿宋" w:eastAsia="仿宋" w:cstheme="minorBidi"/>
          <w:color w:val="000000" w:themeColor="text1"/>
          <w:sz w:val="28"/>
          <w:szCs w:val="28"/>
        </w:rPr>
        <w:t>①经校园招聘初次面试合格人员，将邀请到公司或高校所在地就近开展二次面试，面试时间，地点另行通知;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="仿宋" w:hAnsi="仿宋" w:eastAsia="仿宋" w:cstheme="minorBidi"/>
          <w:color w:val="000000" w:themeColor="text1"/>
          <w:sz w:val="28"/>
          <w:szCs w:val="28"/>
        </w:rPr>
      </w:pPr>
      <w:r>
        <w:rPr>
          <w:rFonts w:hint="eastAsia" w:ascii="仿宋" w:hAnsi="仿宋" w:eastAsia="仿宋" w:cstheme="minorBidi"/>
          <w:color w:val="000000" w:themeColor="text1"/>
          <w:sz w:val="28"/>
          <w:szCs w:val="28"/>
        </w:rPr>
        <w:t>②参加二次面试请携带个人有效成绩表原件、就业推荐表原件、英语、计算机及其他展示自己能力的相关佐证材料。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ind w:firstLine="570"/>
        <w:rPr>
          <w:rFonts w:ascii="仿宋" w:hAnsi="仿宋" w:eastAsia="仿宋" w:cstheme="minorBidi"/>
          <w:color w:val="000000" w:themeColor="text1"/>
          <w:sz w:val="28"/>
          <w:szCs w:val="28"/>
        </w:rPr>
      </w:pPr>
      <w:r>
        <w:rPr>
          <w:rFonts w:hint="eastAsia" w:ascii="仿宋" w:hAnsi="仿宋" w:eastAsia="仿宋" w:cstheme="minorBidi"/>
          <w:color w:val="000000" w:themeColor="text1"/>
          <w:sz w:val="28"/>
          <w:szCs w:val="28"/>
        </w:rPr>
        <w:t>2、签订协议：通过公司二次面试人员，公司将统一发送录用通知，接到录用通知后将本人三方协议书、就业推荐表原件、成绩单原件、近一个月的体检报告邮寄到公司人力资源部。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ind w:firstLine="570"/>
        <w:rPr>
          <w:rFonts w:ascii="仿宋" w:hAnsi="仿宋" w:eastAsia="仿宋" w:cstheme="minorBidi"/>
          <w:color w:val="000000" w:themeColor="text1"/>
          <w:sz w:val="28"/>
          <w:szCs w:val="28"/>
        </w:rPr>
      </w:pPr>
      <w:r>
        <w:rPr>
          <w:rFonts w:hint="eastAsia" w:ascii="仿宋" w:hAnsi="仿宋" w:eastAsia="仿宋" w:cstheme="minorBidi"/>
          <w:color w:val="000000" w:themeColor="text1"/>
          <w:sz w:val="28"/>
          <w:szCs w:val="28"/>
        </w:rPr>
        <w:t>3、公司定于2017年3月16日（四川大学）、3月17日（西南交通大学）参加校园双选会，欢迎各位同学参加现场应聘。</w:t>
      </w:r>
    </w:p>
    <w:p>
      <w:pPr>
        <w:pStyle w:val="5"/>
        <w:shd w:val="clear" w:color="auto" w:fill="FFFFFF"/>
        <w:spacing w:before="0" w:beforeAutospacing="0" w:after="0" w:afterAutospacing="0" w:line="300" w:lineRule="exact"/>
        <w:rPr>
          <w:rFonts w:ascii="仿宋" w:hAnsi="仿宋" w:eastAsia="仿宋" w:cstheme="minorBidi"/>
          <w:color w:val="000000" w:themeColor="text1"/>
          <w:sz w:val="28"/>
          <w:szCs w:val="28"/>
        </w:rPr>
      </w:pPr>
      <w:r>
        <w:rPr>
          <w:rFonts w:hint="eastAsia" w:ascii="仿宋" w:hAnsi="仿宋" w:eastAsia="仿宋" w:cstheme="minorBidi"/>
          <w:color w:val="000000" w:themeColor="text1"/>
          <w:sz w:val="28"/>
          <w:szCs w:val="28"/>
        </w:rPr>
        <w:t>六、招聘联系人及联系方式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="仿宋" w:hAnsi="仿宋" w:eastAsia="仿宋" w:cstheme="minorBidi"/>
          <w:color w:val="000000" w:themeColor="text1"/>
          <w:sz w:val="28"/>
          <w:szCs w:val="28"/>
        </w:rPr>
      </w:pPr>
      <w:r>
        <w:rPr>
          <w:rFonts w:hint="eastAsia" w:ascii="仿宋" w:hAnsi="仿宋" w:eastAsia="仿宋" w:cstheme="minorBidi"/>
          <w:color w:val="000000" w:themeColor="text1"/>
          <w:sz w:val="28"/>
          <w:szCs w:val="28"/>
        </w:rPr>
        <w:t>联系人：周先生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="仿宋" w:hAnsi="仿宋" w:eastAsia="仿宋" w:cstheme="minorBidi"/>
          <w:color w:val="000000" w:themeColor="text1"/>
          <w:sz w:val="28"/>
          <w:szCs w:val="28"/>
        </w:rPr>
      </w:pPr>
      <w:r>
        <w:rPr>
          <w:rFonts w:hint="eastAsia" w:ascii="仿宋" w:hAnsi="仿宋" w:eastAsia="仿宋" w:cstheme="minorBidi"/>
          <w:color w:val="000000" w:themeColor="text1"/>
          <w:sz w:val="28"/>
          <w:szCs w:val="28"/>
        </w:rPr>
        <w:t>电话：0755-86906063   18589069063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="仿宋" w:hAnsi="仿宋" w:eastAsia="仿宋" w:cstheme="minorBidi"/>
          <w:color w:val="000000" w:themeColor="text1"/>
          <w:sz w:val="28"/>
          <w:szCs w:val="28"/>
        </w:rPr>
      </w:pPr>
      <w:r>
        <w:rPr>
          <w:rFonts w:hint="eastAsia" w:ascii="仿宋" w:hAnsi="仿宋" w:eastAsia="仿宋" w:cstheme="minorBidi"/>
          <w:color w:val="000000" w:themeColor="text1"/>
          <w:sz w:val="28"/>
          <w:szCs w:val="28"/>
        </w:rPr>
        <w:t>简历投递邮箱：</w:t>
      </w:r>
      <w:r>
        <w:rPr>
          <w:rFonts w:ascii="仿宋" w:hAnsi="仿宋" w:eastAsia="仿宋" w:cstheme="minorBidi"/>
          <w:color w:val="000000" w:themeColor="text1"/>
          <w:sz w:val="28"/>
          <w:szCs w:val="28"/>
        </w:rPr>
        <w:t>djshj</w:t>
      </w:r>
      <w:r>
        <w:rPr>
          <w:rFonts w:hint="eastAsia" w:ascii="仿宋" w:hAnsi="仿宋" w:eastAsia="仿宋" w:cstheme="minorBidi"/>
          <w:color w:val="000000" w:themeColor="text1"/>
          <w:sz w:val="28"/>
          <w:szCs w:val="28"/>
        </w:rPr>
        <w:t>zp</w:t>
      </w:r>
      <w:r>
        <w:rPr>
          <w:rFonts w:ascii="仿宋" w:hAnsi="仿宋" w:eastAsia="仿宋" w:cstheme="minorBidi"/>
          <w:color w:val="000000" w:themeColor="text1"/>
          <w:sz w:val="28"/>
          <w:szCs w:val="28"/>
        </w:rPr>
        <w:t>@powerchina.cn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="仿宋" w:hAnsi="仿宋" w:eastAsia="仿宋" w:cstheme="minorBidi"/>
          <w:color w:val="000000" w:themeColor="text1"/>
          <w:sz w:val="28"/>
          <w:szCs w:val="28"/>
        </w:rPr>
      </w:pPr>
      <w:r>
        <w:rPr>
          <w:rFonts w:hint="eastAsia" w:ascii="仿宋" w:hAnsi="仿宋" w:eastAsia="仿宋" w:cstheme="minorBidi"/>
          <w:color w:val="000000" w:themeColor="text1"/>
          <w:sz w:val="28"/>
          <w:szCs w:val="28"/>
        </w:rPr>
        <w:t xml:space="preserve">      附件：中电建水环境公司应届毕业生招聘登记表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="仿宋" w:hAnsi="仿宋" w:eastAsia="仿宋" w:cstheme="minorBidi"/>
          <w:color w:val="000000" w:themeColor="text1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="仿宋" w:hAnsi="仿宋" w:eastAsia="仿宋" w:cstheme="minorBidi"/>
          <w:color w:val="000000" w:themeColor="text1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="仿宋" w:hAnsi="仿宋" w:eastAsia="仿宋" w:cstheme="minorBidi"/>
          <w:color w:val="000000" w:themeColor="text1"/>
          <w:sz w:val="28"/>
          <w:szCs w:val="28"/>
        </w:rPr>
      </w:pPr>
      <w:r>
        <w:rPr>
          <w:rFonts w:hint="eastAsia" w:ascii="仿宋" w:hAnsi="仿宋" w:eastAsia="仿宋" w:cstheme="minorBidi"/>
          <w:color w:val="000000" w:themeColor="text1"/>
          <w:sz w:val="28"/>
          <w:szCs w:val="28"/>
        </w:rPr>
        <w:t xml:space="preserve">                              中电建水环境治理技术有限公司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="仿宋" w:hAnsi="仿宋" w:eastAsia="仿宋" w:cstheme="minorBidi"/>
          <w:color w:val="000000" w:themeColor="text1"/>
          <w:sz w:val="28"/>
          <w:szCs w:val="28"/>
        </w:rPr>
      </w:pPr>
      <w:r>
        <w:rPr>
          <w:rFonts w:hint="eastAsia" w:ascii="仿宋" w:hAnsi="仿宋" w:eastAsia="仿宋" w:cstheme="minorBidi"/>
          <w:color w:val="000000" w:themeColor="text1"/>
          <w:sz w:val="28"/>
          <w:szCs w:val="28"/>
        </w:rPr>
        <w:t xml:space="preserve">                                    2017年3月1日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B3A"/>
    <w:rsid w:val="000D4012"/>
    <w:rsid w:val="0013669C"/>
    <w:rsid w:val="0015326C"/>
    <w:rsid w:val="0016250C"/>
    <w:rsid w:val="001D0E67"/>
    <w:rsid w:val="00227E6C"/>
    <w:rsid w:val="00247073"/>
    <w:rsid w:val="002812B0"/>
    <w:rsid w:val="0028509A"/>
    <w:rsid w:val="002A50C8"/>
    <w:rsid w:val="002B4E39"/>
    <w:rsid w:val="00315669"/>
    <w:rsid w:val="00331B92"/>
    <w:rsid w:val="00351B48"/>
    <w:rsid w:val="00356404"/>
    <w:rsid w:val="003657DD"/>
    <w:rsid w:val="00371538"/>
    <w:rsid w:val="003D2BEA"/>
    <w:rsid w:val="003E30B7"/>
    <w:rsid w:val="003F2136"/>
    <w:rsid w:val="004043B3"/>
    <w:rsid w:val="0046293B"/>
    <w:rsid w:val="00472878"/>
    <w:rsid w:val="00502AF3"/>
    <w:rsid w:val="00531A32"/>
    <w:rsid w:val="00542521"/>
    <w:rsid w:val="0056075D"/>
    <w:rsid w:val="00563B06"/>
    <w:rsid w:val="005877C0"/>
    <w:rsid w:val="005C612D"/>
    <w:rsid w:val="005F58D9"/>
    <w:rsid w:val="0060078F"/>
    <w:rsid w:val="0065127F"/>
    <w:rsid w:val="006663BC"/>
    <w:rsid w:val="00675B42"/>
    <w:rsid w:val="006936D6"/>
    <w:rsid w:val="00710C04"/>
    <w:rsid w:val="007209DD"/>
    <w:rsid w:val="0076447B"/>
    <w:rsid w:val="00784B3A"/>
    <w:rsid w:val="007D6DEB"/>
    <w:rsid w:val="008277AC"/>
    <w:rsid w:val="008621D9"/>
    <w:rsid w:val="008A4568"/>
    <w:rsid w:val="008F7CC9"/>
    <w:rsid w:val="009011A0"/>
    <w:rsid w:val="00903BE1"/>
    <w:rsid w:val="00983EFF"/>
    <w:rsid w:val="009A52EC"/>
    <w:rsid w:val="009B0D52"/>
    <w:rsid w:val="009B5966"/>
    <w:rsid w:val="009F54F1"/>
    <w:rsid w:val="00A112F0"/>
    <w:rsid w:val="00A4109D"/>
    <w:rsid w:val="00A6278C"/>
    <w:rsid w:val="00A65C29"/>
    <w:rsid w:val="00A7689C"/>
    <w:rsid w:val="00A9361D"/>
    <w:rsid w:val="00AB08C2"/>
    <w:rsid w:val="00AB7480"/>
    <w:rsid w:val="00AE358B"/>
    <w:rsid w:val="00B17EB3"/>
    <w:rsid w:val="00B209FF"/>
    <w:rsid w:val="00B365E3"/>
    <w:rsid w:val="00B468EE"/>
    <w:rsid w:val="00B64653"/>
    <w:rsid w:val="00B713E8"/>
    <w:rsid w:val="00B908F8"/>
    <w:rsid w:val="00B96A6F"/>
    <w:rsid w:val="00BE4123"/>
    <w:rsid w:val="00BE6E14"/>
    <w:rsid w:val="00BF2CFD"/>
    <w:rsid w:val="00C43560"/>
    <w:rsid w:val="00C64C37"/>
    <w:rsid w:val="00C84042"/>
    <w:rsid w:val="00CA3CAD"/>
    <w:rsid w:val="00CE0EC0"/>
    <w:rsid w:val="00CE7FD3"/>
    <w:rsid w:val="00CF6185"/>
    <w:rsid w:val="00D063F5"/>
    <w:rsid w:val="00D272AB"/>
    <w:rsid w:val="00D30050"/>
    <w:rsid w:val="00D678F4"/>
    <w:rsid w:val="00D735BD"/>
    <w:rsid w:val="00DA7DC3"/>
    <w:rsid w:val="00DD0D81"/>
    <w:rsid w:val="00E00D60"/>
    <w:rsid w:val="00E2253C"/>
    <w:rsid w:val="00E35473"/>
    <w:rsid w:val="00F268D1"/>
    <w:rsid w:val="00F81035"/>
    <w:rsid w:val="00FB1F1A"/>
    <w:rsid w:val="00FB44E6"/>
    <w:rsid w:val="00FB5D96"/>
    <w:rsid w:val="208E0D8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table" w:styleId="9">
    <w:name w:val="Table Grid"/>
    <w:basedOn w:val="8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221</Words>
  <Characters>1262</Characters>
  <Lines>10</Lines>
  <Paragraphs>2</Paragraphs>
  <TotalTime>0</TotalTime>
  <ScaleCrop>false</ScaleCrop>
  <LinksUpToDate>false</LinksUpToDate>
  <CharactersWithSpaces>1481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2017-03-01T03:35:00Z</dcterms:created>
  <dc:creator>周登茂</dc:creator>
  <cp:lastModifiedBy>Administrator</cp:lastModifiedBy>
  <cp:lastPrinted>2016-10-12T02:06:00Z</cp:lastPrinted>
  <dcterms:modified xsi:type="dcterms:W3CDTF">2017-03-08T04:06:11Z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